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B5D" w:rsidRPr="00703E49" w:rsidRDefault="006A7B5D" w:rsidP="006A7B5D">
      <w:pPr>
        <w:pStyle w:val="Heading1"/>
      </w:pPr>
      <w:r>
        <w:t xml:space="preserve">Snow Clearing &amp; Gritting </w:t>
      </w:r>
      <w:r w:rsidRPr="00703E49">
        <w:t xml:space="preserve">Policy </w:t>
      </w:r>
    </w:p>
    <w:p w:rsidR="00072993" w:rsidRDefault="00072993" w:rsidP="006A7B5D">
      <w:pPr>
        <w:pStyle w:val="Heading2"/>
      </w:pPr>
      <w:r>
        <w:t>Introduction</w:t>
      </w:r>
    </w:p>
    <w:p w:rsidR="00072993" w:rsidRDefault="006A7B5D" w:rsidP="00072993">
      <w:pPr>
        <w:pStyle w:val="BodyText"/>
      </w:pPr>
      <w:r w:rsidRPr="00703E49">
        <w:t>The following document describes the Univers</w:t>
      </w:r>
      <w:r>
        <w:t>ity of York’s policy regarding snow clearing and gritting</w:t>
      </w:r>
      <w:r w:rsidRPr="00703E49">
        <w:t xml:space="preserve"> </w:t>
      </w:r>
      <w:r>
        <w:t xml:space="preserve">at </w:t>
      </w:r>
      <w:r w:rsidRPr="00703E49">
        <w:t>the University in line with the University’s Welfare and Environmental strategies</w:t>
      </w:r>
      <w:r w:rsidR="00072993">
        <w:t>.</w:t>
      </w:r>
    </w:p>
    <w:p w:rsidR="00072993" w:rsidRDefault="006A7B5D" w:rsidP="006A7B5D">
      <w:pPr>
        <w:pStyle w:val="Heading2"/>
      </w:pPr>
      <w:r>
        <w:t xml:space="preserve">Snow Clearing and Gritting – </w:t>
      </w:r>
      <w:r w:rsidR="00072993">
        <w:t>Objective</w:t>
      </w:r>
    </w:p>
    <w:p w:rsidR="00FB6CFE" w:rsidRDefault="00FB6CFE" w:rsidP="006A7B5D">
      <w:pPr>
        <w:ind w:left="2160" w:firstLine="720"/>
      </w:pPr>
    </w:p>
    <w:p w:rsidR="006A7B5D" w:rsidRDefault="006A7B5D" w:rsidP="006A7B5D">
      <w:pPr>
        <w:ind w:left="2160" w:firstLine="720"/>
      </w:pPr>
      <w:r w:rsidRPr="0080554D">
        <w:t xml:space="preserve">The University will operate a snow clearing and gritting procedure over the </w:t>
      </w:r>
      <w:r>
        <w:tab/>
      </w:r>
      <w:proofErr w:type="spellStart"/>
      <w:r w:rsidRPr="0080554D">
        <w:t>recognised</w:t>
      </w:r>
      <w:proofErr w:type="spellEnd"/>
      <w:r w:rsidRPr="0080554D">
        <w:t xml:space="preserve"> winter period between mid November and the end of March. During </w:t>
      </w:r>
      <w:r>
        <w:tab/>
      </w:r>
      <w:r w:rsidRPr="0080554D">
        <w:t xml:space="preserve">this period the University will endeavor to maintain safe access to and </w:t>
      </w:r>
      <w:r>
        <w:tab/>
      </w:r>
      <w:r w:rsidRPr="0080554D">
        <w:t xml:space="preserve">movement across campus for vehicles and pedestrians, by clearing snow and </w:t>
      </w:r>
      <w:r>
        <w:tab/>
      </w:r>
      <w:r w:rsidRPr="0080554D">
        <w:t>treating surfaces with rock salt.</w:t>
      </w:r>
    </w:p>
    <w:p w:rsidR="006A7B5D" w:rsidRPr="0080554D" w:rsidRDefault="006A7B5D" w:rsidP="006A7B5D"/>
    <w:p w:rsidR="006A7B5D" w:rsidRDefault="006A7B5D" w:rsidP="006A7B5D">
      <w:r>
        <w:tab/>
      </w:r>
      <w:r>
        <w:tab/>
      </w:r>
      <w:r>
        <w:tab/>
      </w:r>
      <w:r>
        <w:tab/>
      </w:r>
      <w:r w:rsidRPr="0080554D">
        <w:t xml:space="preserve">In extremes of weather is may not be possible to clear all routes across campus </w:t>
      </w:r>
      <w:r>
        <w:tab/>
      </w:r>
      <w:r>
        <w:tab/>
      </w:r>
      <w:r>
        <w:tab/>
      </w:r>
      <w:r>
        <w:tab/>
      </w:r>
      <w:r>
        <w:tab/>
      </w:r>
      <w:r w:rsidRPr="0080554D">
        <w:t xml:space="preserve">and under those circumstances, a network of routes centered around and linking </w:t>
      </w:r>
      <w:r>
        <w:tab/>
      </w:r>
      <w:r>
        <w:tab/>
      </w:r>
      <w:r>
        <w:tab/>
      </w:r>
      <w:r>
        <w:tab/>
      </w:r>
      <w:r>
        <w:tab/>
      </w:r>
      <w:r w:rsidRPr="0080554D">
        <w:t xml:space="preserve">to buildings and the covered way network will be cleared and maintained. </w:t>
      </w:r>
      <w:r>
        <w:tab/>
      </w:r>
      <w:r>
        <w:tab/>
      </w:r>
      <w:r>
        <w:tab/>
      </w:r>
      <w:r>
        <w:tab/>
      </w:r>
      <w:r>
        <w:tab/>
      </w:r>
      <w:r w:rsidRPr="0080554D">
        <w:t xml:space="preserve">Routes that are not to be cleared will be clearly marked as such by signage </w:t>
      </w:r>
      <w:r>
        <w:tab/>
      </w:r>
      <w:r>
        <w:tab/>
      </w:r>
      <w:r>
        <w:tab/>
      </w:r>
      <w:r>
        <w:tab/>
      </w:r>
      <w:r>
        <w:tab/>
      </w:r>
      <w:r w:rsidRPr="0080554D">
        <w:t>deployed at the beginning of the winter period.</w:t>
      </w:r>
    </w:p>
    <w:p w:rsidR="006A7B5D" w:rsidRPr="0080554D" w:rsidRDefault="006A7B5D" w:rsidP="006A7B5D"/>
    <w:p w:rsidR="006A7B5D" w:rsidRDefault="006A7B5D" w:rsidP="006A7B5D">
      <w:r>
        <w:tab/>
      </w:r>
      <w:r>
        <w:tab/>
      </w:r>
      <w:r>
        <w:tab/>
      </w:r>
      <w:r>
        <w:tab/>
      </w:r>
      <w:r w:rsidRPr="0080554D">
        <w:t xml:space="preserve">During the defined winter period, Met. Office weather forecasts will be </w:t>
      </w:r>
      <w:r>
        <w:tab/>
      </w:r>
      <w:r>
        <w:tab/>
      </w:r>
      <w:r>
        <w:tab/>
      </w:r>
      <w:r>
        <w:tab/>
      </w:r>
      <w:r>
        <w:tab/>
      </w:r>
      <w:r>
        <w:tab/>
      </w:r>
      <w:r w:rsidRPr="0080554D">
        <w:t xml:space="preserve">monitored on a daily basis and early planned attendance on campus by Grounds </w:t>
      </w:r>
      <w:r>
        <w:tab/>
      </w:r>
      <w:r>
        <w:tab/>
      </w:r>
      <w:r>
        <w:tab/>
      </w:r>
      <w:r>
        <w:tab/>
      </w:r>
      <w:r>
        <w:tab/>
      </w:r>
      <w:r w:rsidRPr="0080554D">
        <w:t>Staff will be instigated when snow fall or an air frost is forecast.</w:t>
      </w:r>
    </w:p>
    <w:p w:rsidR="006A7B5D" w:rsidRPr="0080554D" w:rsidRDefault="006A7B5D" w:rsidP="006A7B5D"/>
    <w:p w:rsidR="006A7B5D" w:rsidRDefault="006A7B5D" w:rsidP="006A7B5D">
      <w:r>
        <w:tab/>
      </w:r>
      <w:r>
        <w:tab/>
      </w:r>
      <w:r>
        <w:tab/>
      </w:r>
      <w:r>
        <w:tab/>
      </w:r>
      <w:r w:rsidRPr="0080554D">
        <w:t xml:space="preserve">The University will ensure that supplies of rock salt to maximum storage </w:t>
      </w:r>
      <w:r>
        <w:tab/>
      </w:r>
      <w:r>
        <w:tab/>
      </w:r>
      <w:r>
        <w:tab/>
      </w:r>
      <w:r>
        <w:tab/>
      </w:r>
      <w:r>
        <w:tab/>
      </w:r>
      <w:r w:rsidRPr="0080554D">
        <w:t xml:space="preserve">capacity are available at the beginning of the defined period and will endeavor to </w:t>
      </w:r>
      <w:r>
        <w:tab/>
      </w:r>
      <w:r>
        <w:tab/>
      </w:r>
      <w:r>
        <w:tab/>
      </w:r>
      <w:r>
        <w:tab/>
      </w:r>
      <w:r w:rsidRPr="0080554D">
        <w:t xml:space="preserve">maintain sufficient supplies of rock salt throughout the winter period, depending </w:t>
      </w:r>
      <w:r>
        <w:tab/>
      </w:r>
      <w:r>
        <w:tab/>
      </w:r>
      <w:r>
        <w:tab/>
      </w:r>
      <w:r>
        <w:tab/>
      </w:r>
      <w:r w:rsidRPr="0080554D">
        <w:t>on the prevailing market conditions for supply.</w:t>
      </w:r>
    </w:p>
    <w:p w:rsidR="006A7B5D" w:rsidRPr="0080554D" w:rsidRDefault="006A7B5D" w:rsidP="006A7B5D"/>
    <w:p w:rsidR="006A22C2" w:rsidRDefault="006A7B5D" w:rsidP="006A7B5D">
      <w:r>
        <w:tab/>
      </w:r>
      <w:r>
        <w:tab/>
      </w:r>
      <w:r>
        <w:tab/>
      </w:r>
      <w:r>
        <w:tab/>
      </w:r>
      <w:r w:rsidRPr="0080554D">
        <w:t xml:space="preserve">The University will engage contractor assistance as necessary to supplement the </w:t>
      </w:r>
      <w:r>
        <w:tab/>
      </w:r>
      <w:r>
        <w:tab/>
      </w:r>
      <w:r>
        <w:tab/>
      </w:r>
      <w:r>
        <w:tab/>
      </w:r>
      <w:r>
        <w:tab/>
      </w:r>
      <w:r w:rsidRPr="0080554D">
        <w:t xml:space="preserve">efforts of University staff in maintaining a safe network of roads and paths </w:t>
      </w:r>
      <w:r>
        <w:tab/>
      </w:r>
      <w:r>
        <w:tab/>
      </w:r>
      <w:r>
        <w:tab/>
      </w:r>
      <w:r>
        <w:tab/>
      </w:r>
      <w:r>
        <w:tab/>
      </w:r>
      <w:r w:rsidRPr="0080554D">
        <w:t xml:space="preserve">across </w:t>
      </w:r>
      <w:proofErr w:type="spellStart"/>
      <w:r w:rsidRPr="0080554D">
        <w:t>Heslington</w:t>
      </w:r>
      <w:proofErr w:type="spellEnd"/>
      <w:r w:rsidRPr="0080554D">
        <w:t xml:space="preserve"> West and </w:t>
      </w:r>
      <w:proofErr w:type="spellStart"/>
      <w:r w:rsidRPr="00905AA7">
        <w:t>Heslington</w:t>
      </w:r>
      <w:proofErr w:type="spellEnd"/>
      <w:r w:rsidR="006A22C2">
        <w:t xml:space="preserve"> East</w:t>
      </w:r>
      <w:r w:rsidRPr="0080554D">
        <w:t xml:space="preserve"> campuses, The King’s Manor and </w:t>
      </w:r>
    </w:p>
    <w:p w:rsidR="006A7B5D" w:rsidRDefault="006A22C2" w:rsidP="006A7B5D">
      <w:r>
        <w:tab/>
      </w:r>
      <w:r>
        <w:tab/>
      </w:r>
      <w:r>
        <w:tab/>
      </w:r>
      <w:r>
        <w:tab/>
      </w:r>
      <w:r w:rsidRPr="0080554D">
        <w:t>O</w:t>
      </w:r>
      <w:r w:rsidR="006A7B5D" w:rsidRPr="0080554D">
        <w:t>ther</w:t>
      </w:r>
      <w:r>
        <w:t xml:space="preserve"> m</w:t>
      </w:r>
      <w:r w:rsidR="006A7B5D" w:rsidRPr="0080554D">
        <w:t>ajor University properties.</w:t>
      </w:r>
    </w:p>
    <w:p w:rsidR="006A7B5D" w:rsidRDefault="006A7B5D" w:rsidP="006A7B5D"/>
    <w:p w:rsidR="006A7B5D" w:rsidRDefault="006A7B5D" w:rsidP="006A7B5D">
      <w:r>
        <w:tab/>
      </w:r>
      <w:r>
        <w:tab/>
      </w:r>
      <w:r>
        <w:tab/>
      </w:r>
      <w:r>
        <w:tab/>
        <w:t xml:space="preserve">‘Self help’ rock salt bins are strategically arranged around the Campus. </w:t>
      </w:r>
      <w:proofErr w:type="gramStart"/>
      <w:r>
        <w:t>Staff are</w:t>
      </w:r>
      <w:proofErr w:type="gramEnd"/>
      <w:r>
        <w:t xml:space="preserve"> </w:t>
      </w:r>
      <w:r>
        <w:tab/>
      </w:r>
      <w:r>
        <w:tab/>
      </w:r>
      <w:r>
        <w:tab/>
      </w:r>
      <w:r>
        <w:tab/>
      </w:r>
      <w:r>
        <w:tab/>
        <w:t>encouraged to use these facilities to address local difficulties.</w:t>
      </w:r>
    </w:p>
    <w:p w:rsidR="006A7B5D" w:rsidRDefault="006A7B5D" w:rsidP="006A7B5D"/>
    <w:p w:rsidR="00072993" w:rsidRDefault="006A7B5D" w:rsidP="00FB6CFE">
      <w:r>
        <w:tab/>
      </w:r>
      <w:r>
        <w:tab/>
      </w:r>
      <w:r>
        <w:tab/>
      </w:r>
      <w:r>
        <w:tab/>
        <w:t xml:space="preserve">There are a number of roads adopted by the Local Authority around the Campus.  </w:t>
      </w:r>
      <w:r>
        <w:tab/>
      </w:r>
      <w:r>
        <w:tab/>
      </w:r>
      <w:r>
        <w:tab/>
      </w:r>
      <w:r>
        <w:tab/>
        <w:t xml:space="preserve">These are outside the scope of this Policy and are therefore </w:t>
      </w:r>
      <w:proofErr w:type="gramStart"/>
      <w:r>
        <w:t xml:space="preserve">excluded </w:t>
      </w:r>
      <w:r w:rsidR="00072993">
        <w:t>.</w:t>
      </w:r>
      <w:proofErr w:type="gramEnd"/>
    </w:p>
    <w:p w:rsidR="00072993" w:rsidRDefault="009B326F" w:rsidP="00072993">
      <w:pPr>
        <w:pStyle w:val="Heading2"/>
      </w:pPr>
      <w:r>
        <w:lastRenderedPageBreak/>
        <w:t>Estates Services Procedures</w:t>
      </w:r>
    </w:p>
    <w:p w:rsidR="006A7B5D" w:rsidRDefault="006A7B5D" w:rsidP="006A7B5D">
      <w:pPr>
        <w:pStyle w:val="NoSpacing"/>
      </w:pPr>
    </w:p>
    <w:p w:rsidR="00072993" w:rsidRDefault="006A7B5D" w:rsidP="006A7B5D">
      <w:pPr>
        <w:pStyle w:val="NoSpacing"/>
        <w:ind w:left="2160" w:firstLine="720"/>
      </w:pPr>
      <w:r w:rsidRPr="00441AB6">
        <w:t xml:space="preserve">Appendix 1 details the specific </w:t>
      </w:r>
      <w:r>
        <w:t>arrangements that are in place</w:t>
      </w:r>
      <w:r w:rsidR="00072993">
        <w:t>.</w:t>
      </w:r>
    </w:p>
    <w:p w:rsidR="00072993" w:rsidRDefault="006A7B5D" w:rsidP="00072993">
      <w:pPr>
        <w:pStyle w:val="Heading2"/>
      </w:pPr>
      <w:r>
        <w:t>Communications</w:t>
      </w:r>
    </w:p>
    <w:p w:rsidR="006A7B5D" w:rsidRPr="006A7B5D" w:rsidRDefault="006A7B5D" w:rsidP="006A7B5D">
      <w:pPr>
        <w:pStyle w:val="BodyText"/>
      </w:pPr>
      <w:r>
        <w:t>Communications on the current status and specific advice for Students, members of staff and Visitors will emanate from the Communications Office.  This information flow will be made by a member of the University’s Senior Management team. The structure and the associated assessment and feedback mechanisms are detailed within Appendix 2.</w:t>
      </w:r>
    </w:p>
    <w:p w:rsidR="00072993" w:rsidRDefault="00072993" w:rsidP="00072993">
      <w:pPr>
        <w:pStyle w:val="Heading2"/>
      </w:pPr>
      <w:r>
        <w:t>Revisions</w:t>
      </w:r>
    </w:p>
    <w:p w:rsidR="00072993" w:rsidRDefault="00072993" w:rsidP="00072993">
      <w:pPr>
        <w:pStyle w:val="BodyText"/>
      </w:pPr>
    </w:p>
    <w:tbl>
      <w:tblPr>
        <w:tblW w:w="6509" w:type="dxa"/>
        <w:tblInd w:w="288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tblPr>
      <w:tblGrid>
        <w:gridCol w:w="829"/>
        <w:gridCol w:w="1134"/>
        <w:gridCol w:w="3544"/>
        <w:gridCol w:w="1002"/>
      </w:tblGrid>
      <w:tr w:rsidR="00072993" w:rsidTr="00072993">
        <w:tc>
          <w:tcPr>
            <w:tcW w:w="829" w:type="dxa"/>
            <w:tcBorders>
              <w:top w:val="double" w:sz="6" w:space="0" w:color="auto"/>
              <w:bottom w:val="double" w:sz="6" w:space="0" w:color="auto"/>
            </w:tcBorders>
            <w:shd w:val="clear" w:color="auto" w:fill="C0C0C0"/>
          </w:tcPr>
          <w:p w:rsidR="00072993" w:rsidRDefault="00072993" w:rsidP="00072993">
            <w:pPr>
              <w:pStyle w:val="TableHeading"/>
            </w:pPr>
            <w:r>
              <w:t>Issue</w:t>
            </w:r>
          </w:p>
        </w:tc>
        <w:tc>
          <w:tcPr>
            <w:tcW w:w="1134" w:type="dxa"/>
            <w:tcBorders>
              <w:top w:val="double" w:sz="6" w:space="0" w:color="auto"/>
              <w:bottom w:val="double" w:sz="6" w:space="0" w:color="auto"/>
            </w:tcBorders>
            <w:shd w:val="clear" w:color="auto" w:fill="C0C0C0"/>
          </w:tcPr>
          <w:p w:rsidR="00072993" w:rsidRDefault="00072993" w:rsidP="00072993">
            <w:pPr>
              <w:pStyle w:val="TableHeading"/>
            </w:pPr>
            <w:r>
              <w:t>Date</w:t>
            </w:r>
          </w:p>
        </w:tc>
        <w:tc>
          <w:tcPr>
            <w:tcW w:w="3544" w:type="dxa"/>
            <w:tcBorders>
              <w:top w:val="double" w:sz="6" w:space="0" w:color="auto"/>
              <w:bottom w:val="double" w:sz="6" w:space="0" w:color="auto"/>
            </w:tcBorders>
            <w:shd w:val="clear" w:color="auto" w:fill="C0C0C0"/>
          </w:tcPr>
          <w:p w:rsidR="00072993" w:rsidRDefault="00072993" w:rsidP="00072993">
            <w:pPr>
              <w:pStyle w:val="TableHeading"/>
            </w:pPr>
            <w:r>
              <w:t>Revision</w:t>
            </w:r>
          </w:p>
        </w:tc>
        <w:tc>
          <w:tcPr>
            <w:tcW w:w="1002" w:type="dxa"/>
            <w:tcBorders>
              <w:top w:val="double" w:sz="6" w:space="0" w:color="auto"/>
              <w:bottom w:val="double" w:sz="6" w:space="0" w:color="auto"/>
            </w:tcBorders>
            <w:shd w:val="clear" w:color="auto" w:fill="C0C0C0"/>
          </w:tcPr>
          <w:p w:rsidR="00072993" w:rsidRDefault="00072993" w:rsidP="00072993">
            <w:pPr>
              <w:pStyle w:val="TableHeading"/>
            </w:pPr>
            <w:r>
              <w:t>By</w:t>
            </w:r>
          </w:p>
        </w:tc>
      </w:tr>
      <w:tr w:rsidR="00072993" w:rsidTr="00072993">
        <w:tc>
          <w:tcPr>
            <w:tcW w:w="829" w:type="dxa"/>
            <w:tcBorders>
              <w:top w:val="double" w:sz="6" w:space="0" w:color="auto"/>
            </w:tcBorders>
          </w:tcPr>
          <w:p w:rsidR="00072993" w:rsidRDefault="006A7B5D" w:rsidP="00072993">
            <w:pPr>
              <w:pStyle w:val="TableText"/>
            </w:pPr>
            <w:r>
              <w:t>1</w:t>
            </w:r>
          </w:p>
        </w:tc>
        <w:tc>
          <w:tcPr>
            <w:tcW w:w="1134" w:type="dxa"/>
            <w:tcBorders>
              <w:top w:val="double" w:sz="6" w:space="0" w:color="auto"/>
            </w:tcBorders>
          </w:tcPr>
          <w:p w:rsidR="00072993" w:rsidRDefault="006A7B5D" w:rsidP="00072993">
            <w:pPr>
              <w:pStyle w:val="TableText"/>
            </w:pPr>
            <w:r>
              <w:t>October 2012</w:t>
            </w:r>
          </w:p>
        </w:tc>
        <w:tc>
          <w:tcPr>
            <w:tcW w:w="3544" w:type="dxa"/>
            <w:tcBorders>
              <w:top w:val="double" w:sz="6" w:space="0" w:color="auto"/>
            </w:tcBorders>
          </w:tcPr>
          <w:p w:rsidR="00072993" w:rsidRDefault="006A7B5D" w:rsidP="00072993">
            <w:pPr>
              <w:pStyle w:val="TableText"/>
            </w:pPr>
            <w:r>
              <w:t>1</w:t>
            </w:r>
          </w:p>
        </w:tc>
        <w:tc>
          <w:tcPr>
            <w:tcW w:w="1002" w:type="dxa"/>
            <w:tcBorders>
              <w:top w:val="double" w:sz="6" w:space="0" w:color="auto"/>
            </w:tcBorders>
          </w:tcPr>
          <w:p w:rsidR="00072993" w:rsidRDefault="006A7B5D" w:rsidP="006A7B5D">
            <w:pPr>
              <w:pStyle w:val="TableText"/>
              <w:ind w:left="0"/>
            </w:pPr>
            <w:r>
              <w:t>WMS</w:t>
            </w:r>
          </w:p>
        </w:tc>
      </w:tr>
      <w:tr w:rsidR="00072993" w:rsidTr="00072993">
        <w:tc>
          <w:tcPr>
            <w:tcW w:w="829" w:type="dxa"/>
          </w:tcPr>
          <w:p w:rsidR="00072993" w:rsidRDefault="00072993" w:rsidP="00072993">
            <w:pPr>
              <w:pStyle w:val="TableText"/>
            </w:pPr>
          </w:p>
        </w:tc>
        <w:tc>
          <w:tcPr>
            <w:tcW w:w="1134" w:type="dxa"/>
          </w:tcPr>
          <w:p w:rsidR="00072993" w:rsidRDefault="00072993" w:rsidP="00072993">
            <w:pPr>
              <w:pStyle w:val="TableText"/>
            </w:pPr>
          </w:p>
        </w:tc>
        <w:tc>
          <w:tcPr>
            <w:tcW w:w="3544" w:type="dxa"/>
          </w:tcPr>
          <w:p w:rsidR="00072993" w:rsidRDefault="00072993" w:rsidP="00072993">
            <w:pPr>
              <w:pStyle w:val="TableText"/>
            </w:pPr>
          </w:p>
        </w:tc>
        <w:tc>
          <w:tcPr>
            <w:tcW w:w="1002" w:type="dxa"/>
          </w:tcPr>
          <w:p w:rsidR="00072993" w:rsidRDefault="00072993" w:rsidP="00072993">
            <w:pPr>
              <w:pStyle w:val="TableText"/>
            </w:pPr>
          </w:p>
        </w:tc>
      </w:tr>
      <w:tr w:rsidR="00072993" w:rsidTr="00072993">
        <w:tc>
          <w:tcPr>
            <w:tcW w:w="829" w:type="dxa"/>
          </w:tcPr>
          <w:p w:rsidR="00072993" w:rsidRDefault="00072993" w:rsidP="00072993">
            <w:pPr>
              <w:pStyle w:val="TableText"/>
            </w:pPr>
          </w:p>
        </w:tc>
        <w:tc>
          <w:tcPr>
            <w:tcW w:w="1134" w:type="dxa"/>
          </w:tcPr>
          <w:p w:rsidR="00072993" w:rsidRDefault="00072993" w:rsidP="00072993">
            <w:pPr>
              <w:pStyle w:val="TableText"/>
            </w:pPr>
          </w:p>
        </w:tc>
        <w:tc>
          <w:tcPr>
            <w:tcW w:w="3544" w:type="dxa"/>
          </w:tcPr>
          <w:p w:rsidR="00072993" w:rsidRDefault="00072993" w:rsidP="00072993">
            <w:pPr>
              <w:pStyle w:val="TableText"/>
            </w:pPr>
          </w:p>
        </w:tc>
        <w:tc>
          <w:tcPr>
            <w:tcW w:w="1002" w:type="dxa"/>
          </w:tcPr>
          <w:p w:rsidR="00072993" w:rsidRDefault="00072993" w:rsidP="00072993">
            <w:pPr>
              <w:pStyle w:val="TableText"/>
            </w:pPr>
          </w:p>
        </w:tc>
      </w:tr>
      <w:tr w:rsidR="00072993" w:rsidTr="00072993">
        <w:tc>
          <w:tcPr>
            <w:tcW w:w="829" w:type="dxa"/>
          </w:tcPr>
          <w:p w:rsidR="00072993" w:rsidRDefault="00072993" w:rsidP="00072993">
            <w:pPr>
              <w:pStyle w:val="TableText"/>
            </w:pPr>
          </w:p>
        </w:tc>
        <w:tc>
          <w:tcPr>
            <w:tcW w:w="1134" w:type="dxa"/>
          </w:tcPr>
          <w:p w:rsidR="00072993" w:rsidRDefault="00072993" w:rsidP="00072993">
            <w:pPr>
              <w:pStyle w:val="TableText"/>
            </w:pPr>
          </w:p>
        </w:tc>
        <w:tc>
          <w:tcPr>
            <w:tcW w:w="3544" w:type="dxa"/>
          </w:tcPr>
          <w:p w:rsidR="00072993" w:rsidRDefault="00072993" w:rsidP="00072993">
            <w:pPr>
              <w:pStyle w:val="TableText"/>
            </w:pPr>
          </w:p>
        </w:tc>
        <w:tc>
          <w:tcPr>
            <w:tcW w:w="1002" w:type="dxa"/>
          </w:tcPr>
          <w:p w:rsidR="00072993" w:rsidRDefault="00072993" w:rsidP="00072993">
            <w:pPr>
              <w:pStyle w:val="TableText"/>
            </w:pPr>
          </w:p>
        </w:tc>
      </w:tr>
      <w:tr w:rsidR="00072993" w:rsidTr="00072993">
        <w:tc>
          <w:tcPr>
            <w:tcW w:w="829" w:type="dxa"/>
          </w:tcPr>
          <w:p w:rsidR="00072993" w:rsidRDefault="00072993" w:rsidP="00072993">
            <w:pPr>
              <w:pStyle w:val="TableText"/>
            </w:pPr>
          </w:p>
        </w:tc>
        <w:tc>
          <w:tcPr>
            <w:tcW w:w="1134" w:type="dxa"/>
          </w:tcPr>
          <w:p w:rsidR="00072993" w:rsidRDefault="00072993" w:rsidP="00072993">
            <w:pPr>
              <w:pStyle w:val="TableText"/>
            </w:pPr>
          </w:p>
        </w:tc>
        <w:tc>
          <w:tcPr>
            <w:tcW w:w="3544" w:type="dxa"/>
          </w:tcPr>
          <w:p w:rsidR="00072993" w:rsidRDefault="00072993" w:rsidP="00072993">
            <w:pPr>
              <w:pStyle w:val="TableText"/>
            </w:pPr>
          </w:p>
        </w:tc>
        <w:tc>
          <w:tcPr>
            <w:tcW w:w="1002" w:type="dxa"/>
          </w:tcPr>
          <w:p w:rsidR="00072993" w:rsidRDefault="00072993" w:rsidP="00072993">
            <w:pPr>
              <w:pStyle w:val="TableText"/>
            </w:pPr>
          </w:p>
        </w:tc>
      </w:tr>
      <w:tr w:rsidR="00072993" w:rsidTr="00072993">
        <w:tc>
          <w:tcPr>
            <w:tcW w:w="829" w:type="dxa"/>
          </w:tcPr>
          <w:p w:rsidR="00072993" w:rsidRDefault="00072993" w:rsidP="00072993">
            <w:pPr>
              <w:pStyle w:val="TableText"/>
            </w:pPr>
          </w:p>
        </w:tc>
        <w:tc>
          <w:tcPr>
            <w:tcW w:w="1134" w:type="dxa"/>
          </w:tcPr>
          <w:p w:rsidR="00072993" w:rsidRDefault="00072993" w:rsidP="00072993">
            <w:pPr>
              <w:pStyle w:val="TableText"/>
            </w:pPr>
          </w:p>
        </w:tc>
        <w:tc>
          <w:tcPr>
            <w:tcW w:w="3544" w:type="dxa"/>
          </w:tcPr>
          <w:p w:rsidR="00072993" w:rsidRDefault="00072993" w:rsidP="00072993">
            <w:pPr>
              <w:pStyle w:val="TableText"/>
            </w:pPr>
          </w:p>
        </w:tc>
        <w:tc>
          <w:tcPr>
            <w:tcW w:w="1002" w:type="dxa"/>
          </w:tcPr>
          <w:p w:rsidR="00072993" w:rsidRDefault="00072993" w:rsidP="00072993">
            <w:pPr>
              <w:pStyle w:val="TableText"/>
            </w:pPr>
          </w:p>
        </w:tc>
      </w:tr>
      <w:tr w:rsidR="00072993" w:rsidTr="00072993">
        <w:tc>
          <w:tcPr>
            <w:tcW w:w="829" w:type="dxa"/>
          </w:tcPr>
          <w:p w:rsidR="00072993" w:rsidRDefault="00072993" w:rsidP="00072993">
            <w:pPr>
              <w:pStyle w:val="TableText"/>
            </w:pPr>
          </w:p>
        </w:tc>
        <w:tc>
          <w:tcPr>
            <w:tcW w:w="1134" w:type="dxa"/>
          </w:tcPr>
          <w:p w:rsidR="00072993" w:rsidRDefault="00072993" w:rsidP="00072993">
            <w:pPr>
              <w:pStyle w:val="TableText"/>
            </w:pPr>
          </w:p>
        </w:tc>
        <w:tc>
          <w:tcPr>
            <w:tcW w:w="3544" w:type="dxa"/>
          </w:tcPr>
          <w:p w:rsidR="00072993" w:rsidRDefault="00072993" w:rsidP="00072993">
            <w:pPr>
              <w:pStyle w:val="TableText"/>
            </w:pPr>
          </w:p>
        </w:tc>
        <w:tc>
          <w:tcPr>
            <w:tcW w:w="1002" w:type="dxa"/>
          </w:tcPr>
          <w:p w:rsidR="00072993" w:rsidRDefault="00072993" w:rsidP="00072993">
            <w:pPr>
              <w:pStyle w:val="TableText"/>
            </w:pPr>
          </w:p>
        </w:tc>
      </w:tr>
      <w:tr w:rsidR="00072993" w:rsidTr="00072993">
        <w:tc>
          <w:tcPr>
            <w:tcW w:w="829" w:type="dxa"/>
          </w:tcPr>
          <w:p w:rsidR="00072993" w:rsidRDefault="00072993" w:rsidP="00072993">
            <w:pPr>
              <w:pStyle w:val="TableText"/>
            </w:pPr>
          </w:p>
        </w:tc>
        <w:tc>
          <w:tcPr>
            <w:tcW w:w="1134" w:type="dxa"/>
          </w:tcPr>
          <w:p w:rsidR="00072993" w:rsidRDefault="00072993" w:rsidP="00072993">
            <w:pPr>
              <w:pStyle w:val="TableText"/>
            </w:pPr>
          </w:p>
        </w:tc>
        <w:tc>
          <w:tcPr>
            <w:tcW w:w="3544" w:type="dxa"/>
          </w:tcPr>
          <w:p w:rsidR="00072993" w:rsidRDefault="00072993" w:rsidP="00072993">
            <w:pPr>
              <w:pStyle w:val="TableText"/>
            </w:pPr>
          </w:p>
        </w:tc>
        <w:tc>
          <w:tcPr>
            <w:tcW w:w="1002" w:type="dxa"/>
          </w:tcPr>
          <w:p w:rsidR="00072993" w:rsidRDefault="00072993" w:rsidP="00072993">
            <w:pPr>
              <w:pStyle w:val="TableText"/>
            </w:pPr>
          </w:p>
        </w:tc>
      </w:tr>
      <w:tr w:rsidR="00072993" w:rsidTr="00072993">
        <w:tc>
          <w:tcPr>
            <w:tcW w:w="829" w:type="dxa"/>
          </w:tcPr>
          <w:p w:rsidR="00072993" w:rsidRDefault="00072993" w:rsidP="00072993">
            <w:pPr>
              <w:pStyle w:val="TableText"/>
            </w:pPr>
          </w:p>
        </w:tc>
        <w:tc>
          <w:tcPr>
            <w:tcW w:w="1134" w:type="dxa"/>
          </w:tcPr>
          <w:p w:rsidR="00072993" w:rsidRDefault="00072993" w:rsidP="00072993">
            <w:pPr>
              <w:pStyle w:val="TableText"/>
            </w:pPr>
          </w:p>
        </w:tc>
        <w:tc>
          <w:tcPr>
            <w:tcW w:w="3544" w:type="dxa"/>
          </w:tcPr>
          <w:p w:rsidR="00072993" w:rsidRDefault="00072993" w:rsidP="00072993">
            <w:pPr>
              <w:pStyle w:val="TableText"/>
            </w:pPr>
          </w:p>
        </w:tc>
        <w:tc>
          <w:tcPr>
            <w:tcW w:w="1002" w:type="dxa"/>
          </w:tcPr>
          <w:p w:rsidR="00072993" w:rsidRDefault="00072993" w:rsidP="00072993">
            <w:pPr>
              <w:pStyle w:val="TableText"/>
            </w:pPr>
          </w:p>
        </w:tc>
      </w:tr>
      <w:tr w:rsidR="00072993" w:rsidTr="00072993">
        <w:tc>
          <w:tcPr>
            <w:tcW w:w="829" w:type="dxa"/>
          </w:tcPr>
          <w:p w:rsidR="00072993" w:rsidRDefault="00072993" w:rsidP="00072993">
            <w:pPr>
              <w:pStyle w:val="TableText"/>
            </w:pPr>
          </w:p>
        </w:tc>
        <w:tc>
          <w:tcPr>
            <w:tcW w:w="1134" w:type="dxa"/>
          </w:tcPr>
          <w:p w:rsidR="00072993" w:rsidRDefault="00072993" w:rsidP="00072993">
            <w:pPr>
              <w:pStyle w:val="TableText"/>
            </w:pPr>
          </w:p>
        </w:tc>
        <w:tc>
          <w:tcPr>
            <w:tcW w:w="3544" w:type="dxa"/>
          </w:tcPr>
          <w:p w:rsidR="00072993" w:rsidRDefault="00072993" w:rsidP="00072993">
            <w:pPr>
              <w:pStyle w:val="TableText"/>
            </w:pPr>
          </w:p>
        </w:tc>
        <w:tc>
          <w:tcPr>
            <w:tcW w:w="1002" w:type="dxa"/>
          </w:tcPr>
          <w:p w:rsidR="00072993" w:rsidRDefault="00072993" w:rsidP="00072993">
            <w:pPr>
              <w:pStyle w:val="TableText"/>
            </w:pPr>
          </w:p>
        </w:tc>
      </w:tr>
    </w:tbl>
    <w:p w:rsidR="00767419" w:rsidRDefault="00767419" w:rsidP="00072993">
      <w:pPr>
        <w:pStyle w:val="BodyText"/>
      </w:pPr>
    </w:p>
    <w:p w:rsidR="00767419" w:rsidRDefault="00767419">
      <w:r>
        <w:br w:type="page"/>
      </w:r>
    </w:p>
    <w:p w:rsidR="00767419" w:rsidRDefault="00767419" w:rsidP="00767419">
      <w:pPr>
        <w:pStyle w:val="BodyText"/>
        <w:ind w:left="-567" w:firstLine="141"/>
        <w:rPr>
          <w:lang w:val="en-GB"/>
        </w:rPr>
      </w:pPr>
      <w:r w:rsidRPr="00724668">
        <w:rPr>
          <w:noProof/>
          <w:lang w:val="en-GB" w:eastAsia="en-GB"/>
        </w:rPr>
        <w:lastRenderedPageBreak/>
        <w:drawing>
          <wp:inline distT="0" distB="0" distL="0" distR="0">
            <wp:extent cx="6388128" cy="600075"/>
            <wp:effectExtent l="19050" t="0" r="0" b="0"/>
            <wp:docPr id="2" name="Picture 1" descr="A4_Header2.jpg"/>
            <wp:cNvGraphicFramePr/>
            <a:graphic xmlns:a="http://schemas.openxmlformats.org/drawingml/2006/main">
              <a:graphicData uri="http://schemas.openxmlformats.org/drawingml/2006/picture">
                <pic:pic xmlns:pic="http://schemas.openxmlformats.org/drawingml/2006/picture">
                  <pic:nvPicPr>
                    <pic:cNvPr id="2" name="Picture 1" descr="A4_Header2.jpg"/>
                    <pic:cNvPicPr>
                      <a:picLocks noChangeAspect="1"/>
                    </pic:cNvPicPr>
                  </pic:nvPicPr>
                  <pic:blipFill>
                    <a:blip r:embed="rId7" cstate="print"/>
                    <a:stretch>
                      <a:fillRect/>
                    </a:stretch>
                  </pic:blipFill>
                  <pic:spPr>
                    <a:xfrm>
                      <a:off x="0" y="0"/>
                      <a:ext cx="6431941" cy="604191"/>
                    </a:xfrm>
                    <a:prstGeom prst="rect">
                      <a:avLst/>
                    </a:prstGeom>
                  </pic:spPr>
                </pic:pic>
              </a:graphicData>
            </a:graphic>
          </wp:inline>
        </w:drawing>
      </w:r>
    </w:p>
    <w:p w:rsidR="00767419" w:rsidRDefault="00767419" w:rsidP="00767419">
      <w:pPr>
        <w:pStyle w:val="BodyText"/>
        <w:rPr>
          <w:b/>
          <w:sz w:val="32"/>
          <w:szCs w:val="32"/>
          <w:lang w:val="en-GB"/>
        </w:rPr>
      </w:pPr>
    </w:p>
    <w:p w:rsidR="00767419" w:rsidRPr="00F62262" w:rsidRDefault="00767419" w:rsidP="00767419">
      <w:pPr>
        <w:pStyle w:val="BodyText"/>
        <w:rPr>
          <w:b/>
          <w:sz w:val="32"/>
          <w:szCs w:val="32"/>
          <w:lang w:val="en-GB"/>
        </w:rPr>
      </w:pPr>
      <w:r w:rsidRPr="00F62262">
        <w:rPr>
          <w:b/>
          <w:sz w:val="32"/>
          <w:szCs w:val="32"/>
          <w:lang w:val="en-GB"/>
        </w:rPr>
        <w:t>Estates Services</w:t>
      </w:r>
    </w:p>
    <w:p w:rsidR="00767419" w:rsidRPr="00C757DA" w:rsidRDefault="00767419" w:rsidP="00767419">
      <w:pPr>
        <w:pStyle w:val="BodyText"/>
        <w:rPr>
          <w:lang w:val="en-GB"/>
        </w:rPr>
      </w:pPr>
    </w:p>
    <w:p w:rsidR="00767419" w:rsidRPr="00FE1825"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rPr>
          <w:b/>
          <w:bCs/>
          <w:i/>
          <w:iCs/>
          <w:sz w:val="32"/>
          <w:szCs w:val="32"/>
          <w:lang w:val="en-GB"/>
        </w:rPr>
      </w:pPr>
      <w:r>
        <w:rPr>
          <w:b/>
          <w:bCs/>
          <w:i/>
          <w:iCs/>
          <w:sz w:val="32"/>
          <w:szCs w:val="32"/>
          <w:lang w:val="en-GB"/>
        </w:rPr>
        <w:t xml:space="preserve">Appendix 1: </w:t>
      </w:r>
      <w:r w:rsidRPr="00FE1825">
        <w:rPr>
          <w:b/>
          <w:bCs/>
          <w:i/>
          <w:iCs/>
          <w:sz w:val="32"/>
          <w:szCs w:val="32"/>
          <w:lang w:val="en-GB"/>
        </w:rPr>
        <w:t>Severe Weather Procedure</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b/>
          <w:bCs/>
          <w:i/>
          <w:iCs/>
          <w:sz w:val="32"/>
          <w:szCs w:val="32"/>
          <w:u w:val="single"/>
          <w:lang w:val="en-GB"/>
        </w:rPr>
      </w:pP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i/>
          <w:iCs/>
          <w:sz w:val="28"/>
          <w:szCs w:val="28"/>
          <w:u w:val="single"/>
          <w:lang w:val="en-GB"/>
        </w:rPr>
      </w:pPr>
      <w:r>
        <w:rPr>
          <w:i/>
          <w:iCs/>
          <w:sz w:val="28"/>
          <w:szCs w:val="28"/>
          <w:u w:val="single"/>
          <w:lang w:val="en-GB"/>
        </w:rPr>
        <w:t>Aim</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i/>
          <w:iCs/>
          <w:sz w:val="28"/>
          <w:szCs w:val="28"/>
          <w:u w:val="single"/>
          <w:lang w:val="en-GB"/>
        </w:rPr>
      </w:pP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proofErr w:type="gramStart"/>
      <w:r>
        <w:rPr>
          <w:lang w:val="en-GB"/>
        </w:rPr>
        <w:t>To maintain a safe site for all Campus users, particularly Students and Staff during periods of frost and snow.</w:t>
      </w:r>
      <w:proofErr w:type="gramEnd"/>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i/>
          <w:iCs/>
          <w:sz w:val="28"/>
          <w:szCs w:val="28"/>
          <w:u w:val="single"/>
          <w:lang w:val="en-GB"/>
        </w:rPr>
      </w:pPr>
      <w:r>
        <w:rPr>
          <w:i/>
          <w:iCs/>
          <w:sz w:val="28"/>
          <w:szCs w:val="28"/>
          <w:u w:val="single"/>
          <w:lang w:val="en-GB"/>
        </w:rPr>
        <w:t>Mandate</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i/>
          <w:iCs/>
          <w:sz w:val="28"/>
          <w:szCs w:val="28"/>
          <w:u w:val="single"/>
          <w:lang w:val="en-GB"/>
        </w:rPr>
      </w:pP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The University has a duty to provide safe access and egress to and from its buildings under the Health + Safety at Work Act 1974 section 2 (2)</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The University can decide which route ways it wishes to maintain, as long as this is reasonable. It is most important to ensure that routes/areas which are designated targets for treatment are treated and checked regularly thereafter to maintain a safe route.</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p>
    <w:p w:rsidR="00767419" w:rsidRPr="00B17E9A"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i/>
          <w:iCs/>
          <w:sz w:val="28"/>
          <w:szCs w:val="28"/>
          <w:u w:val="single"/>
          <w:lang w:val="en-GB"/>
        </w:rPr>
      </w:pPr>
      <w:r>
        <w:rPr>
          <w:i/>
          <w:iCs/>
          <w:sz w:val="28"/>
          <w:szCs w:val="28"/>
          <w:u w:val="single"/>
          <w:lang w:val="en-GB"/>
        </w:rPr>
        <w:t>Procedure</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i/>
          <w:iCs/>
          <w:sz w:val="28"/>
          <w:szCs w:val="28"/>
          <w:u w:val="single"/>
          <w:lang w:val="en-GB"/>
        </w:rPr>
      </w:pP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All grit bins around Campus will be checked and re-filled where necessary in mid October every year (PPM)</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During October, all staff who have not had replacement safety boots within the last 3 months will automatically have their boots replaced with new, so as to ensure all footwear is in good condition with a good depth of tread.</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Quantity of Rock salt in store at the Grounds Depot will be checked at the beginning of November and if necessary extra quantities ordered (PPM)</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i/>
          <w:iCs/>
          <w:u w:val="single"/>
          <w:lang w:val="en-GB"/>
        </w:rPr>
      </w:pPr>
      <w:r>
        <w:rPr>
          <w:lang w:val="en-GB"/>
        </w:rPr>
        <w:t>In October, all equipment and machinery used in the gritting and snow clearing operation will be checked to make sure it is in good working order.</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i/>
          <w:iCs/>
          <w:u w:val="single"/>
          <w:lang w:val="en-GB"/>
        </w:rPr>
      </w:pP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The Standby period over which the severe weather procedure is to run will be from mid November until beginning of April.</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i/>
          <w:iCs/>
          <w:u w:val="single"/>
          <w:lang w:val="en-GB"/>
        </w:rPr>
      </w:pP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 xml:space="preserve">Severe weather operations will begin at 6.00 am on days when frost or snow is expected. This start time will cover the arrival of the vast majority of Staff and Students to work on Campus. The aim is to clear all identified primary routes by 8.00am on the same day, with the clearance of all identified subsidiary routes by 9.00am. A plan of treated routes is available at site </w:t>
      </w:r>
      <w:hyperlink r:id="rId8" w:history="1">
        <w:r>
          <w:rPr>
            <w:rStyle w:val="Hyperlink"/>
          </w:rPr>
          <w:t>http://www.york.ac.uk/admin/hsas/Severe</w:t>
        </w:r>
      </w:hyperlink>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Snow clearing/Gritting will be carried out by members of the Grounds staff, who will be asked to arrive at work at 6.00am on the mornings when frost or snow is expected. The 11 members of the Grounds staff will be divided into 3 teams (2 teams containing 4 staff and 1 team containing 3 staff). Each team will be on call for a period of 1 week in every 3 from Sunday until Saturday throughout the standby period. During weekend periods attendance following a call out will be at 8.00am rather than 6.00am.</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 xml:space="preserve">The decision to begin work early will be taken at lunchtime on the preceding day by the Grounds Manager based on a forecast obtained via the Weather call service or via the internet from the Met. </w:t>
      </w:r>
      <w:proofErr w:type="gramStart"/>
      <w:r>
        <w:rPr>
          <w:lang w:val="en-GB"/>
        </w:rPr>
        <w:t>Office web page.</w:t>
      </w:r>
      <w:proofErr w:type="gramEnd"/>
      <w:r>
        <w:rPr>
          <w:lang w:val="en-GB"/>
        </w:rPr>
        <w:t xml:space="preserve"> If the Grounds Manager is unavailable then the forecast information will be obtained by the Head Gardener/Head Grounds person who will then make a decision as to whether Grounds staff will begin work early the next day. Call outs will only normally be actioned when an air frost (0</w:t>
      </w:r>
      <w:r>
        <w:rPr>
          <w:rFonts w:ascii="Palatino Linotype" w:hAnsi="Palatino Linotype"/>
          <w:lang w:val="en-GB"/>
        </w:rPr>
        <w:t>◦</w:t>
      </w:r>
      <w:r>
        <w:rPr>
          <w:lang w:val="en-GB"/>
        </w:rPr>
        <w:t>c or below) or snow is forecast. If particularly adverse weather is forecast, then steps and slopes around campus will be gritted in the afternoon prior to the following mornings planned call out.</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 xml:space="preserve"> All equipment which will be used in the severe weather operation will be left ready to use the night before an expected early start in order to make sure snow clearing/gritting starts promptly.</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Following periods of sustained frost/snow, all grit bins around campus will be checked and re-filled as necessary.</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The gritting operation on early call outs will normally consist of 3 strands as follows:</w:t>
      </w:r>
    </w:p>
    <w:p w:rsidR="00767419" w:rsidRDefault="00A65E91"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sidRPr="00A65E91">
        <w:rPr>
          <w:noProof/>
          <w:u w:val="single"/>
          <w:lang w:val="en-GB" w:eastAsia="zh-TW"/>
        </w:rPr>
        <w:pict>
          <v:shapetype id="_x0000_t202" coordsize="21600,21600" o:spt="202" path="m,l,21600r21600,l21600,xe">
            <v:stroke joinstyle="miter"/>
            <v:path gradientshapeok="t" o:connecttype="rect"/>
          </v:shapetype>
          <v:shape id="_x0000_s1026" type="#_x0000_t202" style="position:absolute;left:0;text-align:left;margin-left:257.35pt;margin-top:10.75pt;width:186.7pt;height:421.5pt;z-index:251658240;mso-width-percent:400;mso-width-percent:400;mso-width-relative:margin;mso-height-relative:margin" stroked="f">
            <v:textbox>
              <w:txbxContent>
                <w:p w:rsidR="004F7457" w:rsidRPr="00AE597C" w:rsidRDefault="004F7457"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b/>
                      <w:u w:val="single"/>
                      <w:lang w:val="en-GB"/>
                    </w:rPr>
                  </w:pPr>
                  <w:r w:rsidRPr="00AE597C">
                    <w:rPr>
                      <w:b/>
                      <w:u w:val="single"/>
                      <w:lang w:val="en-GB"/>
                    </w:rPr>
                    <w:t xml:space="preserve">Massey Ferguson 1230 with trailed </w:t>
                  </w:r>
                  <w:proofErr w:type="spellStart"/>
                  <w:r w:rsidRPr="00AE597C">
                    <w:rPr>
                      <w:b/>
                      <w:u w:val="single"/>
                      <w:lang w:val="en-GB"/>
                    </w:rPr>
                    <w:t>gritter</w:t>
                  </w:r>
                  <w:proofErr w:type="spellEnd"/>
                </w:p>
                <w:p w:rsidR="004F7457" w:rsidRDefault="004F7457"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u w:val="single"/>
                      <w:lang w:val="en-GB"/>
                    </w:rPr>
                  </w:pPr>
                </w:p>
                <w:p w:rsidR="004F7457" w:rsidRDefault="004F7457"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 xml:space="preserve">Zebra crossing </w:t>
                  </w:r>
                  <w:proofErr w:type="spellStart"/>
                  <w:r>
                    <w:rPr>
                      <w:lang w:val="en-GB"/>
                    </w:rPr>
                    <w:t>Heslington</w:t>
                  </w:r>
                  <w:proofErr w:type="spellEnd"/>
                  <w:r>
                    <w:rPr>
                      <w:lang w:val="en-GB"/>
                    </w:rPr>
                    <w:t xml:space="preserve"> Lane</w:t>
                  </w:r>
                </w:p>
                <w:p w:rsidR="004F7457" w:rsidRDefault="004F7457"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Cycle path to pumping station on Newton Way</w:t>
                  </w:r>
                </w:p>
                <w:p w:rsidR="004F7457" w:rsidRDefault="004F7457"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Kitchens to rear of Roger Kirk Centre</w:t>
                  </w:r>
                </w:p>
                <w:p w:rsidR="004F7457" w:rsidRDefault="004F7457"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James College residential blocks</w:t>
                  </w:r>
                </w:p>
                <w:p w:rsidR="004F7457" w:rsidRDefault="004F7457"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James Way</w:t>
                  </w:r>
                </w:p>
                <w:p w:rsidR="004F7457" w:rsidRDefault="004F7457"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Cycle path to Wentworth service road</w:t>
                  </w:r>
                </w:p>
                <w:p w:rsidR="004F7457" w:rsidRDefault="004F7457"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Wentworth residential blocks</w:t>
                  </w:r>
                </w:p>
                <w:p w:rsidR="004F7457" w:rsidRDefault="004F7457"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Cycle path to Barron &amp; Scott Courts</w:t>
                  </w:r>
                </w:p>
                <w:p w:rsidR="004F7457" w:rsidRDefault="004F7457"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Sally Baldwin to Biology</w:t>
                  </w:r>
                </w:p>
                <w:p w:rsidR="004F7457" w:rsidRDefault="004F7457"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Scott Court underpass to Computer Science</w:t>
                  </w:r>
                </w:p>
                <w:p w:rsidR="004F7457" w:rsidRDefault="004F7457"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Cycle path to north of HYMS, Alcuin &amp; Science Park</w:t>
                  </w:r>
                </w:p>
                <w:p w:rsidR="004F7457" w:rsidRDefault="004F7457"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Science Park to Windmill Lane</w:t>
                  </w:r>
                </w:p>
                <w:p w:rsidR="004F7457" w:rsidRDefault="004F7457"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Chemistry loading bay</w:t>
                  </w:r>
                </w:p>
                <w:p w:rsidR="004F7457" w:rsidRDefault="004F7457"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proofErr w:type="spellStart"/>
                  <w:r>
                    <w:rPr>
                      <w:lang w:val="en-GB"/>
                    </w:rPr>
                    <w:t>Harewood</w:t>
                  </w:r>
                  <w:proofErr w:type="spellEnd"/>
                  <w:r>
                    <w:rPr>
                      <w:lang w:val="en-GB"/>
                    </w:rPr>
                    <w:t xml:space="preserve"> way garages</w:t>
                  </w:r>
                </w:p>
                <w:p w:rsidR="004F7457" w:rsidRDefault="004F7457"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 xml:space="preserve">Cycle path between </w:t>
                  </w:r>
                  <w:proofErr w:type="spellStart"/>
                  <w:r>
                    <w:rPr>
                      <w:lang w:val="en-GB"/>
                    </w:rPr>
                    <w:t>Langwith</w:t>
                  </w:r>
                  <w:proofErr w:type="spellEnd"/>
                  <w:r>
                    <w:rPr>
                      <w:lang w:val="en-GB"/>
                    </w:rPr>
                    <w:t xml:space="preserve"> and Central Hall</w:t>
                  </w:r>
                </w:p>
                <w:p w:rsidR="004F7457" w:rsidRDefault="004F7457"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proofErr w:type="spellStart"/>
                  <w:r>
                    <w:rPr>
                      <w:lang w:val="en-GB"/>
                    </w:rPr>
                    <w:t>Harewood</w:t>
                  </w:r>
                  <w:proofErr w:type="spellEnd"/>
                  <w:r>
                    <w:rPr>
                      <w:lang w:val="en-GB"/>
                    </w:rPr>
                    <w:t xml:space="preserve"> Way along Spring Lane</w:t>
                  </w:r>
                </w:p>
                <w:p w:rsidR="004F7457" w:rsidRDefault="004F7457"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Spring Lane housing garages</w:t>
                  </w:r>
                </w:p>
                <w:p w:rsidR="004F7457" w:rsidRDefault="004F7457"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Eden’s Court</w:t>
                  </w:r>
                </w:p>
                <w:p w:rsidR="004F7457" w:rsidRDefault="004F7457"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St Lawrence Court</w:t>
                  </w:r>
                </w:p>
                <w:p w:rsidR="004F7457" w:rsidRDefault="004F7457"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Halifax Court accommodation and car parks</w:t>
                  </w:r>
                </w:p>
                <w:p w:rsidR="004F7457" w:rsidRPr="000E3DE5" w:rsidRDefault="004F7457"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Sports fields’ cycle path</w:t>
                  </w:r>
                </w:p>
                <w:p w:rsidR="004F7457" w:rsidRDefault="004F7457"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p>
                <w:p w:rsidR="004F7457" w:rsidRDefault="004F7457"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p>
                <w:p w:rsidR="004F7457" w:rsidRDefault="004F7457"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p>
                <w:p w:rsidR="004F7457" w:rsidRDefault="004F7457" w:rsidP="00767419"/>
              </w:txbxContent>
            </v:textbox>
          </v:shape>
        </w:pict>
      </w:r>
    </w:p>
    <w:p w:rsidR="00767419" w:rsidRPr="00AE597C"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b/>
          <w:u w:val="single"/>
          <w:lang w:val="en-GB"/>
        </w:rPr>
      </w:pPr>
      <w:r w:rsidRPr="00AE597C">
        <w:rPr>
          <w:b/>
          <w:u w:val="single"/>
          <w:lang w:val="en-GB"/>
        </w:rPr>
        <w:t xml:space="preserve">Pick up with trailed </w:t>
      </w:r>
      <w:proofErr w:type="spellStart"/>
      <w:r w:rsidRPr="00AE597C">
        <w:rPr>
          <w:b/>
          <w:u w:val="single"/>
          <w:lang w:val="en-GB"/>
        </w:rPr>
        <w:t>gritter</w:t>
      </w:r>
      <w:proofErr w:type="spellEnd"/>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u w:val="single"/>
          <w:lang w:val="en-GB"/>
        </w:rPr>
      </w:pP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Health Centre car park</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Campus South car park</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Newton Way/Physics turning circle</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Electronics car park</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Psychology car park</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Newton Way</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proofErr w:type="spellStart"/>
      <w:r>
        <w:rPr>
          <w:lang w:val="en-GB"/>
        </w:rPr>
        <w:t>Heslington</w:t>
      </w:r>
      <w:proofErr w:type="spellEnd"/>
      <w:r>
        <w:rPr>
          <w:lang w:val="en-GB"/>
        </w:rPr>
        <w:t xml:space="preserve"> Hall courtyard</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Main Street car park</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Stables car park</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proofErr w:type="spellStart"/>
      <w:r>
        <w:rPr>
          <w:lang w:val="en-GB"/>
        </w:rPr>
        <w:t>Derwent</w:t>
      </w:r>
      <w:proofErr w:type="spellEnd"/>
      <w:r>
        <w:rPr>
          <w:lang w:val="en-GB"/>
        </w:rPr>
        <w:t xml:space="preserve"> Nucleus approach</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proofErr w:type="spellStart"/>
      <w:r>
        <w:rPr>
          <w:lang w:val="en-GB"/>
        </w:rPr>
        <w:t>Langwith</w:t>
      </w:r>
      <w:proofErr w:type="spellEnd"/>
      <w:r>
        <w:rPr>
          <w:lang w:val="en-GB"/>
        </w:rPr>
        <w:t xml:space="preserve"> Nucleus approach</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proofErr w:type="spellStart"/>
      <w:r>
        <w:rPr>
          <w:lang w:val="en-GB"/>
        </w:rPr>
        <w:t>Harewood</w:t>
      </w:r>
      <w:proofErr w:type="spellEnd"/>
      <w:r>
        <w:rPr>
          <w:lang w:val="en-GB"/>
        </w:rPr>
        <w:t xml:space="preserve"> Way/ Central Hall approach road</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Campus central car park</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Vanbrugh Way</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Information Centre car parks</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Vanbrugh College approach</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Lyons Concert Hall rear &amp; car park</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Road north of Barron 7 Scott Courts</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Wentworth Way</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Bio Sciences car parks</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Biology stores</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Wentworth kitchens</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Wentworth Way</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proofErr w:type="spellStart"/>
      <w:r>
        <w:rPr>
          <w:lang w:val="en-GB"/>
        </w:rPr>
        <w:t>Siward’s</w:t>
      </w:r>
      <w:proofErr w:type="spellEnd"/>
      <w:r>
        <w:rPr>
          <w:lang w:val="en-GB"/>
        </w:rPr>
        <w:t xml:space="preserve"> Way</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Car park north</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Innovation Way</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Chemistry car parks</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Genesis 6 car park</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Alcuin Way</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p>
    <w:p w:rsidR="00767419" w:rsidRPr="00AE597C"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b/>
          <w:u w:val="single"/>
          <w:lang w:val="en-GB"/>
        </w:rPr>
      </w:pPr>
      <w:r w:rsidRPr="00AE597C">
        <w:rPr>
          <w:b/>
          <w:u w:val="single"/>
          <w:lang w:val="en-GB"/>
        </w:rPr>
        <w:t>John Deere Gator</w:t>
      </w:r>
    </w:p>
    <w:p w:rsidR="00767419" w:rsidRDefault="00A65E91"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u w:val="single"/>
          <w:lang w:val="en-GB"/>
        </w:rPr>
      </w:pPr>
      <w:r w:rsidRPr="00A65E91">
        <w:rPr>
          <w:noProof/>
          <w:lang w:val="en-GB" w:eastAsia="zh-TW"/>
        </w:rPr>
        <w:pict>
          <v:shape id="_x0000_s1027" type="#_x0000_t202" style="position:absolute;left:0;text-align:left;margin-left:271.6pt;margin-top:6.85pt;width:187.7pt;height:161.4pt;z-index:251661312;mso-width-percent:400;mso-width-percent:400;mso-width-relative:margin;mso-height-relative:margin" stroked="f">
            <v:textbox>
              <w:txbxContent>
                <w:p w:rsidR="004F7457" w:rsidRDefault="004F7457"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Computer Science</w:t>
                  </w:r>
                </w:p>
                <w:p w:rsidR="004F7457" w:rsidRDefault="004F7457"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HYMS</w:t>
                  </w:r>
                </w:p>
                <w:p w:rsidR="004F7457" w:rsidRDefault="004F7457"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Alcuin A block</w:t>
                  </w:r>
                </w:p>
                <w:p w:rsidR="004F7457" w:rsidRDefault="004F7457"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Chemistry steps</w:t>
                  </w:r>
                </w:p>
                <w:p w:rsidR="004F7457" w:rsidRDefault="004F7457"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proofErr w:type="spellStart"/>
                  <w:r>
                    <w:rPr>
                      <w:lang w:val="en-GB"/>
                    </w:rPr>
                    <w:t>Derwent</w:t>
                  </w:r>
                  <w:proofErr w:type="spellEnd"/>
                </w:p>
                <w:p w:rsidR="004F7457" w:rsidRDefault="004F7457"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proofErr w:type="spellStart"/>
                  <w:r>
                    <w:rPr>
                      <w:lang w:val="en-GB"/>
                    </w:rPr>
                    <w:t>Langwith</w:t>
                  </w:r>
                  <w:proofErr w:type="spellEnd"/>
                </w:p>
                <w:p w:rsidR="004F7457" w:rsidRDefault="004F7457"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proofErr w:type="spellStart"/>
                  <w:r>
                    <w:rPr>
                      <w:lang w:val="en-GB"/>
                    </w:rPr>
                    <w:t>Heslington</w:t>
                  </w:r>
                  <w:proofErr w:type="spellEnd"/>
                  <w:r>
                    <w:rPr>
                      <w:lang w:val="en-GB"/>
                    </w:rPr>
                    <w:t xml:space="preserve"> Hall steps front &amp; rear</w:t>
                  </w:r>
                </w:p>
                <w:p w:rsidR="004F7457" w:rsidRDefault="004F7457"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VC’s drive</w:t>
                  </w:r>
                </w:p>
                <w:p w:rsidR="004F7457" w:rsidRDefault="004F7457"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Spring Lane Bridge</w:t>
                  </w:r>
                </w:p>
                <w:p w:rsidR="004F7457" w:rsidRDefault="004F7457"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Medical Centre</w:t>
                  </w:r>
                </w:p>
                <w:p w:rsidR="004F7457" w:rsidRDefault="004F7457"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Stables/</w:t>
                  </w:r>
                  <w:proofErr w:type="spellStart"/>
                  <w:r>
                    <w:rPr>
                      <w:lang w:val="en-GB"/>
                    </w:rPr>
                    <w:t>Heslington</w:t>
                  </w:r>
                  <w:proofErr w:type="spellEnd"/>
                  <w:r>
                    <w:rPr>
                      <w:lang w:val="en-GB"/>
                    </w:rPr>
                    <w:t xml:space="preserve"> Hall</w:t>
                  </w:r>
                </w:p>
                <w:p w:rsidR="004F7457" w:rsidRDefault="004F7457"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5 Main Street</w:t>
                  </w:r>
                </w:p>
                <w:p w:rsidR="004F7457" w:rsidRDefault="004F7457"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proofErr w:type="spellStart"/>
                  <w:r>
                    <w:rPr>
                      <w:lang w:val="en-GB"/>
                    </w:rPr>
                    <w:t>Tuke</w:t>
                  </w:r>
                  <w:proofErr w:type="spellEnd"/>
                  <w:r>
                    <w:rPr>
                      <w:lang w:val="en-GB"/>
                    </w:rPr>
                    <w:t xml:space="preserve"> Centre</w:t>
                  </w:r>
                </w:p>
                <w:p w:rsidR="004F7457" w:rsidRDefault="004F7457" w:rsidP="00767419"/>
              </w:txbxContent>
            </v:textbox>
          </v:shape>
        </w:pic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Electronics cycle path</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James Bridge</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Wentworth steps</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Wentworth nucleus</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Bridge from Biology J block</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Goodricke/Vanbrugh Bridge</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Sally Baldwin complex</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Music rooms</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Information Centre</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Market Square</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Security Centre</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Library Bridge</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Footbridge over Morrell Way</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proofErr w:type="spellStart"/>
      <w:r>
        <w:rPr>
          <w:lang w:val="en-GB"/>
        </w:rPr>
        <w:t>Seebohm</w:t>
      </w:r>
      <w:proofErr w:type="spellEnd"/>
      <w:r>
        <w:rPr>
          <w:lang w:val="en-GB"/>
        </w:rPr>
        <w:t xml:space="preserve"> </w:t>
      </w:r>
      <w:proofErr w:type="spellStart"/>
      <w:r>
        <w:rPr>
          <w:lang w:val="en-GB"/>
        </w:rPr>
        <w:t>Rowntree</w:t>
      </w:r>
      <w:proofErr w:type="spellEnd"/>
      <w:r>
        <w:rPr>
          <w:lang w:val="en-GB"/>
        </w:rPr>
        <w:t xml:space="preserve"> &amp; Alcuin teaching blocks</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Alcuin Porters Lodge</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North of Library</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lastRenderedPageBreak/>
        <w:t>In extreme weather conditions and during extended periods of heavy snow fall, the Grounds manager will initiate emergency support from Campus Services by notifying the Assistant Campus Services Manager. Campus Services will then as a temporary measure, provide support by maintaining access along designated covered walkways and immediately outside building reception areas.</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p>
    <w:p w:rsidR="00767419" w:rsidRPr="005209A5"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 xml:space="preserve">Compact tractors with snow ploughs will also be deployed to clear agreed paths around campus and routes not receiving treatment will be signed as such. These details are available on the Health &amp; Safety web site </w:t>
      </w:r>
      <w:hyperlink r:id="rId9" w:history="1">
        <w:r>
          <w:rPr>
            <w:rStyle w:val="Hyperlink"/>
          </w:rPr>
          <w:t>http://www.york.ac.uk/admin/hsas/Severe</w:t>
        </w:r>
      </w:hyperlink>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i/>
          <w:iCs/>
          <w:sz w:val="28"/>
          <w:szCs w:val="28"/>
          <w:u w:val="single"/>
          <w:lang w:val="en-GB"/>
        </w:rPr>
      </w:pPr>
    </w:p>
    <w:p w:rsidR="00767419" w:rsidRPr="002D3034"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proofErr w:type="spellStart"/>
      <w:r w:rsidRPr="002D3034">
        <w:rPr>
          <w:lang w:val="en-GB"/>
        </w:rPr>
        <w:t>Heslington</w:t>
      </w:r>
      <w:proofErr w:type="spellEnd"/>
      <w:r w:rsidRPr="002D3034">
        <w:rPr>
          <w:lang w:val="en-GB"/>
        </w:rPr>
        <w:t xml:space="preserve"> East</w:t>
      </w:r>
    </w:p>
    <w:p w:rsidR="00767419" w:rsidRPr="002D3034"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p>
    <w:p w:rsidR="00767419" w:rsidRPr="002D3034"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sidRPr="002D3034">
        <w:rPr>
          <w:lang w:val="en-GB"/>
        </w:rPr>
        <w:t xml:space="preserve">The above procedure will apply equally to the new </w:t>
      </w:r>
      <w:proofErr w:type="spellStart"/>
      <w:r w:rsidRPr="002D3034">
        <w:rPr>
          <w:lang w:val="en-GB"/>
        </w:rPr>
        <w:t>Heslington</w:t>
      </w:r>
      <w:proofErr w:type="spellEnd"/>
      <w:r w:rsidRPr="002D3034">
        <w:rPr>
          <w:lang w:val="en-GB"/>
        </w:rPr>
        <w:t xml:space="preserve"> East Campus, except that currently the cover for early planned attendance will be provided by a contractor. The gritting operation on </w:t>
      </w:r>
      <w:proofErr w:type="spellStart"/>
      <w:r w:rsidRPr="002D3034">
        <w:rPr>
          <w:lang w:val="en-GB"/>
        </w:rPr>
        <w:t>Heslington</w:t>
      </w:r>
      <w:proofErr w:type="spellEnd"/>
      <w:r w:rsidRPr="002D3034">
        <w:rPr>
          <w:lang w:val="en-GB"/>
        </w:rPr>
        <w:t xml:space="preserve"> East consists of:</w:t>
      </w:r>
    </w:p>
    <w:p w:rsidR="00767419" w:rsidRPr="002D3034"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p>
    <w:p w:rsidR="00767419" w:rsidRPr="002D3034"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proofErr w:type="spellStart"/>
      <w:r>
        <w:rPr>
          <w:lang w:val="en-GB"/>
        </w:rPr>
        <w:t>Kimberlow</w:t>
      </w:r>
      <w:proofErr w:type="spellEnd"/>
      <w:r w:rsidRPr="002D3034">
        <w:rPr>
          <w:lang w:val="en-GB"/>
        </w:rPr>
        <w:t xml:space="preserve"> Lane to and including the Transport Interchange and car park</w:t>
      </w:r>
    </w:p>
    <w:p w:rsidR="00767419" w:rsidRPr="002D3034"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Goodricke Lane</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proofErr w:type="spellStart"/>
      <w:r w:rsidRPr="002D3034">
        <w:rPr>
          <w:lang w:val="en-GB"/>
        </w:rPr>
        <w:t>Freeboys</w:t>
      </w:r>
      <w:proofErr w:type="spellEnd"/>
      <w:r w:rsidRPr="002D3034">
        <w:rPr>
          <w:lang w:val="en-GB"/>
        </w:rPr>
        <w:t xml:space="preserve"> Lane</w:t>
      </w:r>
    </w:p>
    <w:p w:rsidR="00767419" w:rsidRPr="002D3034"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Baird Lane</w:t>
      </w:r>
    </w:p>
    <w:p w:rsidR="00767419" w:rsidRPr="002D3034"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proofErr w:type="spellStart"/>
      <w:r>
        <w:rPr>
          <w:lang w:val="en-GB"/>
        </w:rPr>
        <w:t>Deramore</w:t>
      </w:r>
      <w:proofErr w:type="spellEnd"/>
      <w:r>
        <w:rPr>
          <w:lang w:val="en-GB"/>
        </w:rPr>
        <w:t xml:space="preserve"> Lane</w:t>
      </w:r>
    </w:p>
    <w:p w:rsidR="00767419" w:rsidRPr="002D3034"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 xml:space="preserve">The Pathway </w:t>
      </w:r>
      <w:r w:rsidRPr="002D3034">
        <w:rPr>
          <w:lang w:val="en-GB"/>
        </w:rPr>
        <w:t>Pedestrian ribbon</w:t>
      </w:r>
    </w:p>
    <w:p w:rsidR="00767419" w:rsidRPr="002D3034"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Lakeside Way</w:t>
      </w:r>
    </w:p>
    <w:p w:rsidR="00767419" w:rsidRPr="002D3034"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sidRPr="002D3034">
        <w:rPr>
          <w:lang w:val="en-GB"/>
        </w:rPr>
        <w:t>All primary pedestrian routes in and around Goodricke College</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sidRPr="002D3034">
        <w:rPr>
          <w:lang w:val="en-GB"/>
        </w:rPr>
        <w:t xml:space="preserve">All Primary pedestrian routes in and around the cluster 1 academic buildings including links to bus </w:t>
      </w:r>
      <w:r>
        <w:rPr>
          <w:lang w:val="en-GB"/>
        </w:rPr>
        <w:t>stops on Lakeside Way</w:t>
      </w:r>
    </w:p>
    <w:p w:rsidR="00767419" w:rsidRDefault="00767419" w:rsidP="00767419">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lang w:val="en-GB"/>
        </w:rPr>
      </w:pPr>
      <w:r>
        <w:rPr>
          <w:lang w:val="en-GB"/>
        </w:rPr>
        <w:t>When snow conditions prevail, the Grounds Section will plough all the vehicular routes above, including the pedestrian ribbon.</w:t>
      </w:r>
    </w:p>
    <w:p w:rsidR="00DB7E24" w:rsidRDefault="00DB7E24">
      <w:pPr>
        <w:rPr>
          <w:lang w:val="en-GB"/>
        </w:rPr>
        <w:sectPr w:rsidR="00DB7E24" w:rsidSect="00E77345">
          <w:footerReference w:type="default" r:id="rId10"/>
          <w:type w:val="oddPage"/>
          <w:pgSz w:w="11909" w:h="16834" w:code="9"/>
          <w:pgMar w:top="1440" w:right="1080" w:bottom="1440" w:left="1440" w:header="504" w:footer="720" w:gutter="0"/>
          <w:cols w:space="720"/>
        </w:sectPr>
      </w:pPr>
    </w:p>
    <w:p w:rsidR="00DB7E24" w:rsidRDefault="00DB7E24" w:rsidP="00DB7E24">
      <w:pPr>
        <w:rPr>
          <w:b/>
          <w:i/>
          <w:sz w:val="32"/>
          <w:szCs w:val="32"/>
        </w:rPr>
      </w:pPr>
      <w:r w:rsidRPr="000E6C89">
        <w:rPr>
          <w:b/>
          <w:bCs/>
          <w:i/>
          <w:iCs/>
          <w:sz w:val="32"/>
          <w:szCs w:val="32"/>
          <w:lang w:val="en-GB"/>
        </w:rPr>
        <w:lastRenderedPageBreak/>
        <w:t>Appendix 2</w:t>
      </w:r>
      <w:r w:rsidRPr="000E6C89">
        <w:rPr>
          <w:b/>
          <w:i/>
          <w:sz w:val="32"/>
          <w:szCs w:val="32"/>
        </w:rPr>
        <w:t>: Business Continuity Planning</w:t>
      </w:r>
    </w:p>
    <w:p w:rsidR="003F0639" w:rsidRPr="00E82044" w:rsidRDefault="003F0639" w:rsidP="00E52D0B">
      <w:pPr>
        <w:jc w:val="center"/>
        <w:rPr>
          <w:b/>
        </w:rPr>
      </w:pPr>
    </w:p>
    <w:p w:rsidR="00BB5E29" w:rsidRDefault="00BB5E29" w:rsidP="00E52D0B"/>
    <w:p w:rsidR="00BB5E29" w:rsidRDefault="00BB5E29" w:rsidP="00E52D0B">
      <w:r>
        <w:rPr>
          <w:noProof/>
          <w:lang w:val="en-GB" w:eastAsia="en-GB"/>
        </w:rPr>
        <w:drawing>
          <wp:inline distT="0" distB="0" distL="0" distR="0">
            <wp:extent cx="6652094" cy="7039425"/>
            <wp:effectExtent l="19050" t="0" r="0" b="0"/>
            <wp:docPr id="5" name="Picture 4" descr="20111024122209495_00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11024122209495_0001.tif"/>
                    <pic:cNvPicPr/>
                  </pic:nvPicPr>
                  <pic:blipFill>
                    <a:blip r:embed="rId11" cstate="print"/>
                    <a:srcRect b="25244"/>
                    <a:stretch>
                      <a:fillRect/>
                    </a:stretch>
                  </pic:blipFill>
                  <pic:spPr>
                    <a:xfrm>
                      <a:off x="0" y="0"/>
                      <a:ext cx="6654738" cy="7042223"/>
                    </a:xfrm>
                    <a:prstGeom prst="rect">
                      <a:avLst/>
                    </a:prstGeom>
                  </pic:spPr>
                </pic:pic>
              </a:graphicData>
            </a:graphic>
          </wp:inline>
        </w:drawing>
      </w:r>
    </w:p>
    <w:sectPr w:rsidR="00BB5E29" w:rsidSect="00BB5E29">
      <w:pgSz w:w="11909" w:h="16834" w:code="9"/>
      <w:pgMar w:top="720" w:right="720" w:bottom="720" w:left="720" w:header="504"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491" w:rsidRDefault="004A5491">
      <w:r>
        <w:separator/>
      </w:r>
    </w:p>
  </w:endnote>
  <w:endnote w:type="continuationSeparator" w:id="0">
    <w:p w:rsidR="004A5491" w:rsidRDefault="004A54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457" w:rsidRDefault="00A65E91">
    <w:pPr>
      <w:pStyle w:val="Footer"/>
    </w:pPr>
    <w:fldSimple w:instr="TITLE">
      <w:r w:rsidR="006E3866">
        <w:t>Doc-To-Help Standard Template</w:t>
      </w:r>
    </w:fldSimple>
    <w:r w:rsidR="004F7457">
      <w:ptab w:relativeTo="margin" w:alignment="right" w:leader="none"/>
    </w:r>
    <w:fldSimple w:instr="STYLEREF &quot;1&quot;">
      <w:r w:rsidR="006A22C2">
        <w:rPr>
          <w:noProof/>
        </w:rPr>
        <w:t>Snow Clearing &amp; Gritting Policy</w:t>
      </w:r>
    </w:fldSimple>
    <w:r w:rsidR="004F7457">
      <w:t xml:space="preserve">  </w:t>
    </w:r>
    <w:r>
      <w:fldChar w:fldCharType="begin"/>
    </w:r>
    <w:r w:rsidR="004F7457">
      <w:instrText>SYMBOL 183 \f "Symbol"</w:instrText>
    </w:r>
    <w:r>
      <w:fldChar w:fldCharType="end"/>
    </w:r>
    <w:r w:rsidR="004F7457">
      <w:t xml:space="preserve">  </w:t>
    </w:r>
    <w:fldSimple w:instr="PAGE">
      <w:r w:rsidR="006A22C2">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491" w:rsidRDefault="004A5491">
      <w:r>
        <w:separator/>
      </w:r>
    </w:p>
  </w:footnote>
  <w:footnote w:type="continuationSeparator" w:id="0">
    <w:p w:rsidR="004A5491" w:rsidRDefault="004A54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0D27E5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D12A78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9B0EE828"/>
    <w:lvl w:ilvl="0">
      <w:start w:val="1"/>
      <w:numFmt w:val="decimal"/>
      <w:pStyle w:val="ListNumber3"/>
      <w:lvlText w:val="%1."/>
      <w:lvlJc w:val="left"/>
      <w:pPr>
        <w:tabs>
          <w:tab w:val="num" w:pos="926"/>
        </w:tabs>
        <w:ind w:left="926" w:hanging="360"/>
      </w:pPr>
    </w:lvl>
  </w:abstractNum>
  <w:abstractNum w:abstractNumId="3">
    <w:nsid w:val="FFFFFF7F"/>
    <w:multiLevelType w:val="singleLevel"/>
    <w:tmpl w:val="FA9499D4"/>
    <w:lvl w:ilvl="0">
      <w:start w:val="1"/>
      <w:numFmt w:val="decimal"/>
      <w:pStyle w:val="ListNumber2"/>
      <w:lvlText w:val="%1."/>
      <w:lvlJc w:val="left"/>
      <w:pPr>
        <w:tabs>
          <w:tab w:val="num" w:pos="720"/>
        </w:tabs>
        <w:ind w:left="720" w:hanging="360"/>
      </w:pPr>
    </w:lvl>
  </w:abstractNum>
  <w:abstractNum w:abstractNumId="4">
    <w:nsid w:val="FFFFFF80"/>
    <w:multiLevelType w:val="singleLevel"/>
    <w:tmpl w:val="A308F69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10CC0B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9DA43D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072D7D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D384EA8"/>
    <w:lvl w:ilvl="0">
      <w:start w:val="1"/>
      <w:numFmt w:val="decimal"/>
      <w:pStyle w:val="ListNumber"/>
      <w:lvlText w:val="%1."/>
      <w:lvlJc w:val="left"/>
      <w:pPr>
        <w:tabs>
          <w:tab w:val="num" w:pos="360"/>
        </w:tabs>
        <w:ind w:left="360" w:hanging="360"/>
      </w:pPr>
    </w:lvl>
  </w:abstractNum>
  <w:abstractNum w:abstractNumId="9">
    <w:nsid w:val="FFFFFF89"/>
    <w:multiLevelType w:val="singleLevel"/>
    <w:tmpl w:val="BE0682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1E324C"/>
    <w:multiLevelType w:val="singleLevel"/>
    <w:tmpl w:val="6EAE652E"/>
    <w:lvl w:ilvl="0">
      <w:start w:val="1"/>
      <w:numFmt w:val="decimal"/>
      <w:lvlText w:val="%1."/>
      <w:lvlJc w:val="left"/>
      <w:pPr>
        <w:tabs>
          <w:tab w:val="num" w:pos="360"/>
        </w:tabs>
        <w:ind w:left="360" w:hanging="360"/>
      </w:pPr>
    </w:lvl>
  </w:abstractNum>
  <w:abstractNum w:abstractNumId="11">
    <w:nsid w:val="0DD550C5"/>
    <w:multiLevelType w:val="singleLevel"/>
    <w:tmpl w:val="E550ED7C"/>
    <w:name w:val="C1H Number"/>
    <w:lvl w:ilvl="0">
      <w:start w:val="1"/>
      <w:numFmt w:val="decimal"/>
      <w:lvlRestart w:val="0"/>
      <w:pStyle w:val="C1HNumber"/>
      <w:lvlText w:val="%1."/>
      <w:lvlJc w:val="left"/>
      <w:pPr>
        <w:tabs>
          <w:tab w:val="num" w:pos="3960"/>
        </w:tabs>
        <w:ind w:left="3960" w:hanging="360"/>
      </w:pPr>
    </w:lvl>
  </w:abstractNum>
  <w:abstractNum w:abstractNumId="12">
    <w:nsid w:val="10E43D0B"/>
    <w:multiLevelType w:val="singleLevel"/>
    <w:tmpl w:val="964C7954"/>
    <w:lvl w:ilvl="0">
      <w:start w:val="1"/>
      <w:numFmt w:val="bullet"/>
      <w:lvlText w:val=""/>
      <w:lvlJc w:val="left"/>
      <w:pPr>
        <w:tabs>
          <w:tab w:val="num" w:pos="360"/>
        </w:tabs>
        <w:ind w:left="360" w:hanging="360"/>
      </w:pPr>
      <w:rPr>
        <w:rFonts w:ascii="Symbol" w:hAnsi="Symbol" w:hint="default"/>
      </w:rPr>
    </w:lvl>
  </w:abstractNum>
  <w:abstractNum w:abstractNumId="13">
    <w:nsid w:val="125C7EB3"/>
    <w:multiLevelType w:val="singleLevel"/>
    <w:tmpl w:val="E0CA256A"/>
    <w:lvl w:ilvl="0">
      <w:start w:val="1"/>
      <w:numFmt w:val="decimal"/>
      <w:lvlText w:val="%1."/>
      <w:lvlJc w:val="left"/>
      <w:pPr>
        <w:tabs>
          <w:tab w:val="num" w:pos="360"/>
        </w:tabs>
        <w:ind w:left="360" w:hanging="360"/>
      </w:pPr>
    </w:lvl>
  </w:abstractNum>
  <w:abstractNum w:abstractNumId="14">
    <w:nsid w:val="17CA586B"/>
    <w:multiLevelType w:val="singleLevel"/>
    <w:tmpl w:val="1312EF2C"/>
    <w:lvl w:ilvl="0">
      <w:start w:val="1"/>
      <w:numFmt w:val="decimal"/>
      <w:lvlText w:val="%1."/>
      <w:lvlJc w:val="left"/>
      <w:pPr>
        <w:tabs>
          <w:tab w:val="num" w:pos="360"/>
        </w:tabs>
        <w:ind w:left="360" w:hanging="360"/>
      </w:pPr>
    </w:lvl>
  </w:abstractNum>
  <w:abstractNum w:abstractNumId="15">
    <w:nsid w:val="17FB27DF"/>
    <w:multiLevelType w:val="singleLevel"/>
    <w:tmpl w:val="974CAC82"/>
    <w:lvl w:ilvl="0">
      <w:start w:val="1"/>
      <w:numFmt w:val="bullet"/>
      <w:lvlText w:val=""/>
      <w:lvlJc w:val="left"/>
      <w:pPr>
        <w:tabs>
          <w:tab w:val="num" w:pos="360"/>
        </w:tabs>
        <w:ind w:left="360" w:hanging="360"/>
      </w:pPr>
      <w:rPr>
        <w:rFonts w:ascii="Symbol" w:hAnsi="Symbol" w:hint="default"/>
      </w:rPr>
    </w:lvl>
  </w:abstractNum>
  <w:abstractNum w:abstractNumId="16">
    <w:nsid w:val="1B9C595F"/>
    <w:multiLevelType w:val="singleLevel"/>
    <w:tmpl w:val="DDACCC9C"/>
    <w:lvl w:ilvl="0">
      <w:start w:val="1"/>
      <w:numFmt w:val="bullet"/>
      <w:lvlText w:val=""/>
      <w:lvlJc w:val="left"/>
      <w:pPr>
        <w:tabs>
          <w:tab w:val="num" w:pos="360"/>
        </w:tabs>
        <w:ind w:left="360" w:hanging="360"/>
      </w:pPr>
      <w:rPr>
        <w:rFonts w:ascii="Symbol" w:hAnsi="Symbol" w:hint="default"/>
      </w:rPr>
    </w:lvl>
  </w:abstractNum>
  <w:abstractNum w:abstractNumId="17">
    <w:nsid w:val="2A123BA8"/>
    <w:multiLevelType w:val="singleLevel"/>
    <w:tmpl w:val="E79E1A9C"/>
    <w:name w:val="C1H Number 2"/>
    <w:lvl w:ilvl="0">
      <w:start w:val="1"/>
      <w:numFmt w:val="decimal"/>
      <w:lvlRestart w:val="0"/>
      <w:pStyle w:val="C1HNumber2"/>
      <w:lvlText w:val="%1."/>
      <w:lvlJc w:val="left"/>
      <w:pPr>
        <w:tabs>
          <w:tab w:val="num" w:pos="4320"/>
        </w:tabs>
        <w:ind w:left="4320" w:hanging="360"/>
      </w:pPr>
    </w:lvl>
  </w:abstractNum>
  <w:abstractNum w:abstractNumId="18">
    <w:nsid w:val="2A390C40"/>
    <w:multiLevelType w:val="singleLevel"/>
    <w:tmpl w:val="2604ABB2"/>
    <w:lvl w:ilvl="0">
      <w:start w:val="1"/>
      <w:numFmt w:val="decimal"/>
      <w:lvlText w:val="%1."/>
      <w:lvlJc w:val="left"/>
      <w:pPr>
        <w:tabs>
          <w:tab w:val="num" w:pos="360"/>
        </w:tabs>
        <w:ind w:left="360" w:hanging="360"/>
      </w:pPr>
    </w:lvl>
  </w:abstractNum>
  <w:abstractNum w:abstractNumId="19">
    <w:nsid w:val="2CCA763D"/>
    <w:multiLevelType w:val="multilevel"/>
    <w:tmpl w:val="B31E1F16"/>
    <w:lvl w:ilvl="0">
      <w:start w:val="1"/>
      <w:numFmt w:val="none"/>
      <w:pStyle w:val="Title"/>
      <w:lvlText w:val=""/>
      <w:lvlJc w:val="left"/>
      <w:pPr>
        <w:ind w:left="360" w:hanging="360"/>
      </w:pPr>
      <w:rPr>
        <w:rFonts w:hint="default"/>
      </w:rPr>
    </w:lvl>
    <w:lvl w:ilvl="1">
      <w:start w:val="1003"/>
      <w:numFmt w:val="none"/>
      <w:pStyle w:val="Heading1"/>
      <w:lvlText w:val="2200"/>
      <w:lvlJc w:val="left"/>
      <w:pPr>
        <w:ind w:left="720" w:hanging="360"/>
      </w:pPr>
      <w:rPr>
        <w:rFonts w:hint="default"/>
      </w:rPr>
    </w:lvl>
    <w:lvl w:ilvl="2">
      <w:start w:val="1"/>
      <w:numFmt w:val="decimal"/>
      <w:pStyle w:val="Heading2"/>
      <w:lvlText w:val="%22200.%3"/>
      <w:lvlJc w:val="left"/>
      <w:pPr>
        <w:ind w:left="1080" w:hanging="360"/>
      </w:pPr>
      <w:rPr>
        <w:rFonts w:hint="default"/>
      </w:rPr>
    </w:lvl>
    <w:lvl w:ilvl="3">
      <w:start w:val="1"/>
      <w:numFmt w:val="decimal"/>
      <w:pStyle w:val="Heading3"/>
      <w:lvlText w:val="%2.%3.%4"/>
      <w:lvlJc w:val="left"/>
      <w:pPr>
        <w:ind w:left="1440" w:hanging="360"/>
      </w:pPr>
      <w:rPr>
        <w:rFonts w:hint="default"/>
      </w:rPr>
    </w:lvl>
    <w:lvl w:ilvl="4">
      <w:start w:val="1"/>
      <w:numFmt w:val="none"/>
      <w:pStyle w:val="Heading4"/>
      <w:lvlText w:val="%2.%3.%4"/>
      <w:lvlJc w:val="left"/>
      <w:pPr>
        <w:ind w:left="1800" w:hanging="360"/>
      </w:pPr>
      <w:rPr>
        <w:rFonts w:hint="default"/>
      </w:rPr>
    </w:lvl>
    <w:lvl w:ilvl="5">
      <w:start w:val="1"/>
      <w:numFmt w:val="none"/>
      <w:pStyle w:val="Heading5"/>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2DCA6B12"/>
    <w:multiLevelType w:val="hybridMultilevel"/>
    <w:tmpl w:val="D6A4D00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1">
    <w:nsid w:val="2EDC689C"/>
    <w:multiLevelType w:val="singleLevel"/>
    <w:tmpl w:val="178E186A"/>
    <w:lvl w:ilvl="0">
      <w:start w:val="1"/>
      <w:numFmt w:val="decimal"/>
      <w:lvlText w:val="%1."/>
      <w:lvlJc w:val="left"/>
      <w:pPr>
        <w:tabs>
          <w:tab w:val="num" w:pos="360"/>
        </w:tabs>
        <w:ind w:left="360" w:hanging="360"/>
      </w:pPr>
    </w:lvl>
  </w:abstractNum>
  <w:abstractNum w:abstractNumId="22">
    <w:nsid w:val="2FB15B34"/>
    <w:multiLevelType w:val="singleLevel"/>
    <w:tmpl w:val="7356191E"/>
    <w:lvl w:ilvl="0">
      <w:start w:val="1"/>
      <w:numFmt w:val="decimal"/>
      <w:lvlText w:val="%1."/>
      <w:lvlJc w:val="left"/>
      <w:pPr>
        <w:tabs>
          <w:tab w:val="num" w:pos="720"/>
        </w:tabs>
        <w:ind w:left="720" w:hanging="360"/>
      </w:pPr>
    </w:lvl>
  </w:abstractNum>
  <w:abstractNum w:abstractNumId="23">
    <w:nsid w:val="3C0131D4"/>
    <w:multiLevelType w:val="singleLevel"/>
    <w:tmpl w:val="096CF1A2"/>
    <w:lvl w:ilvl="0">
      <w:start w:val="1"/>
      <w:numFmt w:val="bullet"/>
      <w:lvlText w:val=""/>
      <w:lvlJc w:val="left"/>
      <w:pPr>
        <w:tabs>
          <w:tab w:val="num" w:pos="360"/>
        </w:tabs>
        <w:ind w:left="360" w:hanging="360"/>
      </w:pPr>
      <w:rPr>
        <w:rFonts w:ascii="Symbol" w:hAnsi="Symbol" w:hint="default"/>
      </w:rPr>
    </w:lvl>
  </w:abstractNum>
  <w:abstractNum w:abstractNumId="24">
    <w:nsid w:val="43B3723C"/>
    <w:multiLevelType w:val="singleLevel"/>
    <w:tmpl w:val="84645570"/>
    <w:name w:val="C1H Bullet 2A"/>
    <w:lvl w:ilvl="0">
      <w:start w:val="1"/>
      <w:numFmt w:val="bullet"/>
      <w:lvlRestart w:val="0"/>
      <w:pStyle w:val="C1HBullet2A"/>
      <w:lvlText w:val="o"/>
      <w:lvlJc w:val="left"/>
      <w:pPr>
        <w:tabs>
          <w:tab w:val="num" w:pos="4320"/>
        </w:tabs>
        <w:ind w:left="4320" w:hanging="360"/>
      </w:pPr>
      <w:rPr>
        <w:rFonts w:ascii="Courier New" w:hAnsi="Courier New"/>
      </w:rPr>
    </w:lvl>
  </w:abstractNum>
  <w:abstractNum w:abstractNumId="25">
    <w:nsid w:val="47E4411A"/>
    <w:multiLevelType w:val="singleLevel"/>
    <w:tmpl w:val="B65EB6DE"/>
    <w:lvl w:ilvl="0">
      <w:start w:val="1"/>
      <w:numFmt w:val="bullet"/>
      <w:lvlText w:val=""/>
      <w:lvlJc w:val="left"/>
      <w:pPr>
        <w:tabs>
          <w:tab w:val="num" w:pos="720"/>
        </w:tabs>
        <w:ind w:left="720" w:hanging="360"/>
      </w:pPr>
      <w:rPr>
        <w:rFonts w:ascii="Symbol" w:hAnsi="Symbol" w:hint="default"/>
      </w:rPr>
    </w:lvl>
  </w:abstractNum>
  <w:abstractNum w:abstractNumId="26">
    <w:nsid w:val="4AE02D1F"/>
    <w:multiLevelType w:val="singleLevel"/>
    <w:tmpl w:val="53EA9CA8"/>
    <w:name w:val="C1H Bullet 2"/>
    <w:lvl w:ilvl="0">
      <w:start w:val="1"/>
      <w:numFmt w:val="bullet"/>
      <w:lvlRestart w:val="0"/>
      <w:pStyle w:val="C1HBullet2"/>
      <w:lvlText w:val=""/>
      <w:lvlJc w:val="left"/>
      <w:pPr>
        <w:tabs>
          <w:tab w:val="num" w:pos="4320"/>
        </w:tabs>
        <w:ind w:left="4320" w:hanging="360"/>
      </w:pPr>
      <w:rPr>
        <w:rFonts w:ascii="Symbol" w:hAnsi="Symbol" w:hint="default"/>
      </w:rPr>
    </w:lvl>
  </w:abstractNum>
  <w:abstractNum w:abstractNumId="27">
    <w:nsid w:val="4F0C3CF3"/>
    <w:multiLevelType w:val="hybridMultilevel"/>
    <w:tmpl w:val="5E8203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0BC0A87"/>
    <w:multiLevelType w:val="hybridMultilevel"/>
    <w:tmpl w:val="1C38F6E6"/>
    <w:lvl w:ilvl="0" w:tplc="ACA4C53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4E37797"/>
    <w:multiLevelType w:val="singleLevel"/>
    <w:tmpl w:val="4DBA6B52"/>
    <w:name w:val="C1H Bullet"/>
    <w:lvl w:ilvl="0">
      <w:start w:val="1"/>
      <w:numFmt w:val="bullet"/>
      <w:lvlRestart w:val="0"/>
      <w:pStyle w:val="C1HBullet"/>
      <w:lvlText w:val=""/>
      <w:lvlJc w:val="left"/>
      <w:pPr>
        <w:tabs>
          <w:tab w:val="num" w:pos="3960"/>
        </w:tabs>
        <w:ind w:left="3960" w:hanging="360"/>
      </w:pPr>
      <w:rPr>
        <w:rFonts w:ascii="Symbol" w:hAnsi="Symbol" w:hint="default"/>
      </w:rPr>
    </w:lvl>
  </w:abstractNum>
  <w:abstractNum w:abstractNumId="30">
    <w:nsid w:val="76F01D99"/>
    <w:multiLevelType w:val="hybridMultilevel"/>
    <w:tmpl w:val="4FE4554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abstractNumId w:val="9"/>
  </w:num>
  <w:num w:numId="2">
    <w:abstractNumId w:val="15"/>
  </w:num>
  <w:num w:numId="3">
    <w:abstractNumId w:val="7"/>
  </w:num>
  <w:num w:numId="4">
    <w:abstractNumId w:val="25"/>
  </w:num>
  <w:num w:numId="5">
    <w:abstractNumId w:val="23"/>
  </w:num>
  <w:num w:numId="6">
    <w:abstractNumId w:val="12"/>
  </w:num>
  <w:num w:numId="7">
    <w:abstractNumId w:val="8"/>
  </w:num>
  <w:num w:numId="8">
    <w:abstractNumId w:val="13"/>
  </w:num>
  <w:num w:numId="9">
    <w:abstractNumId w:val="3"/>
  </w:num>
  <w:num w:numId="10">
    <w:abstractNumId w:val="22"/>
  </w:num>
  <w:num w:numId="11">
    <w:abstractNumId w:val="14"/>
  </w:num>
  <w:num w:numId="12">
    <w:abstractNumId w:val="21"/>
  </w:num>
  <w:num w:numId="13">
    <w:abstractNumId w:val="16"/>
  </w:num>
  <w:num w:numId="14">
    <w:abstractNumId w:val="16"/>
  </w:num>
  <w:num w:numId="15">
    <w:abstractNumId w:val="16"/>
  </w:num>
  <w:num w:numId="16">
    <w:abstractNumId w:val="10"/>
  </w:num>
  <w:num w:numId="17">
    <w:abstractNumId w:val="10"/>
  </w:num>
  <w:num w:numId="18">
    <w:abstractNumId w:val="10"/>
  </w:num>
  <w:num w:numId="19">
    <w:abstractNumId w:val="10"/>
  </w:num>
  <w:num w:numId="20">
    <w:abstractNumId w:val="10"/>
  </w:num>
  <w:num w:numId="21">
    <w:abstractNumId w:val="18"/>
  </w:num>
  <w:num w:numId="22">
    <w:abstractNumId w:val="9"/>
  </w:num>
  <w:num w:numId="23">
    <w:abstractNumId w:val="7"/>
  </w:num>
  <w:num w:numId="24">
    <w:abstractNumId w:val="8"/>
  </w:num>
  <w:num w:numId="25">
    <w:abstractNumId w:val="3"/>
  </w:num>
  <w:num w:numId="26">
    <w:abstractNumId w:val="29"/>
  </w:num>
  <w:num w:numId="27">
    <w:abstractNumId w:val="26"/>
  </w:num>
  <w:num w:numId="28">
    <w:abstractNumId w:val="24"/>
  </w:num>
  <w:num w:numId="29">
    <w:abstractNumId w:val="11"/>
  </w:num>
  <w:num w:numId="30">
    <w:abstractNumId w:val="17"/>
  </w:num>
  <w:num w:numId="31">
    <w:abstractNumId w:val="6"/>
  </w:num>
  <w:num w:numId="32">
    <w:abstractNumId w:val="5"/>
  </w:num>
  <w:num w:numId="33">
    <w:abstractNumId w:val="4"/>
  </w:num>
  <w:num w:numId="34">
    <w:abstractNumId w:val="2"/>
  </w:num>
  <w:num w:numId="35">
    <w:abstractNumId w:val="1"/>
  </w:num>
  <w:num w:numId="36">
    <w:abstractNumId w:val="0"/>
  </w:num>
  <w:num w:numId="37">
    <w:abstractNumId w:val="28"/>
  </w:num>
  <w:num w:numId="38">
    <w:abstractNumId w:val="30"/>
  </w:num>
  <w:num w:numId="39">
    <w:abstractNumId w:val="20"/>
  </w:num>
  <w:num w:numId="40">
    <w:abstractNumId w:val="19"/>
  </w:num>
  <w:num w:numId="4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embedSystemFonts/>
  <w:proofState w:spelling="clean" w:grammar="clean"/>
  <w:stylePaneFormatFilter w:val="3F01"/>
  <w:defaultTabStop w:val="720"/>
  <w:evenAndOddHeaders/>
  <w:drawingGridHorizontalSpacing w:val="100"/>
  <w:displayHorizontalDrawingGridEvery w:val="0"/>
  <w:displayVerticalDrawingGridEvery w:val="0"/>
  <w:noPunctuationKerning/>
  <w:characterSpacingControl w:val="doNotCompress"/>
  <w:hdrShapeDefaults>
    <o:shapedefaults v:ext="edit" spidmax="21506"/>
  </w:hdrShapeDefaults>
  <w:footnotePr>
    <w:footnote w:id="-1"/>
    <w:footnote w:id="0"/>
  </w:footnotePr>
  <w:endnotePr>
    <w:endnote w:id="-1"/>
    <w:endnote w:id="0"/>
  </w:endnotePr>
  <w:compat/>
  <w:docVars>
    <w:docVar w:name="C1HByLine" w:val="By ComponentOne LLC"/>
    <w:docVar w:name="C1HProject" w:val="..\New Project.d2h"/>
    <w:docVar w:name="C1HSuperTitle" w:val="Doc-To-Help"/>
    <w:docVar w:name="C1HTitle" w:val="Standard Template"/>
  </w:docVars>
  <w:rsids>
    <w:rsidRoot w:val="00072993"/>
    <w:rsid w:val="000503DB"/>
    <w:rsid w:val="00072993"/>
    <w:rsid w:val="00085E72"/>
    <w:rsid w:val="0009558C"/>
    <w:rsid w:val="00231C74"/>
    <w:rsid w:val="0025441B"/>
    <w:rsid w:val="00273E91"/>
    <w:rsid w:val="00291C37"/>
    <w:rsid w:val="002D3259"/>
    <w:rsid w:val="003A76FF"/>
    <w:rsid w:val="003D2B5D"/>
    <w:rsid w:val="003F0639"/>
    <w:rsid w:val="00422980"/>
    <w:rsid w:val="00451E74"/>
    <w:rsid w:val="004630D4"/>
    <w:rsid w:val="004A5491"/>
    <w:rsid w:val="004F7457"/>
    <w:rsid w:val="00512713"/>
    <w:rsid w:val="00566BCE"/>
    <w:rsid w:val="005B45D9"/>
    <w:rsid w:val="0060062D"/>
    <w:rsid w:val="00640E3E"/>
    <w:rsid w:val="006A22C2"/>
    <w:rsid w:val="006A7B5D"/>
    <w:rsid w:val="006E3866"/>
    <w:rsid w:val="006E4C8C"/>
    <w:rsid w:val="006E6821"/>
    <w:rsid w:val="00734387"/>
    <w:rsid w:val="00767419"/>
    <w:rsid w:val="007E5FB0"/>
    <w:rsid w:val="00851498"/>
    <w:rsid w:val="00854FDC"/>
    <w:rsid w:val="00884FBC"/>
    <w:rsid w:val="00894547"/>
    <w:rsid w:val="008D0D67"/>
    <w:rsid w:val="00905AA7"/>
    <w:rsid w:val="00935B93"/>
    <w:rsid w:val="0094165B"/>
    <w:rsid w:val="009B326F"/>
    <w:rsid w:val="009E6453"/>
    <w:rsid w:val="00A12824"/>
    <w:rsid w:val="00A55AEA"/>
    <w:rsid w:val="00A65E91"/>
    <w:rsid w:val="00A67D3E"/>
    <w:rsid w:val="00AE3EF9"/>
    <w:rsid w:val="00B4621E"/>
    <w:rsid w:val="00B642DE"/>
    <w:rsid w:val="00BB5E29"/>
    <w:rsid w:val="00BD7BE0"/>
    <w:rsid w:val="00BE01D9"/>
    <w:rsid w:val="00C5685D"/>
    <w:rsid w:val="00C877AF"/>
    <w:rsid w:val="00CE0496"/>
    <w:rsid w:val="00D3409C"/>
    <w:rsid w:val="00DB7E24"/>
    <w:rsid w:val="00E35DCF"/>
    <w:rsid w:val="00E52D0B"/>
    <w:rsid w:val="00E77345"/>
    <w:rsid w:val="00ED4609"/>
    <w:rsid w:val="00F34DFC"/>
    <w:rsid w:val="00F82E52"/>
    <w:rsid w:val="00F92EAF"/>
    <w:rsid w:val="00F93C92"/>
    <w:rsid w:val="00FB6CFE"/>
    <w:rsid w:val="00FC507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Angsana New"/>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4609"/>
  </w:style>
  <w:style w:type="paragraph" w:styleId="Heading1">
    <w:name w:val="heading 1"/>
    <w:basedOn w:val="HeadingBase"/>
    <w:next w:val="Heading2"/>
    <w:qFormat/>
    <w:rsid w:val="00ED4609"/>
    <w:pPr>
      <w:keepNext/>
      <w:numPr>
        <w:ilvl w:val="1"/>
        <w:numId w:val="40"/>
      </w:numPr>
      <w:spacing w:before="962" w:after="1682"/>
      <w:outlineLvl w:val="0"/>
    </w:pPr>
    <w:rPr>
      <w:sz w:val="60"/>
    </w:rPr>
  </w:style>
  <w:style w:type="paragraph" w:styleId="Heading2">
    <w:name w:val="heading 2"/>
    <w:basedOn w:val="HeadingBase"/>
    <w:next w:val="BodyText"/>
    <w:qFormat/>
    <w:rsid w:val="00ED4609"/>
    <w:pPr>
      <w:keepNext/>
      <w:numPr>
        <w:ilvl w:val="2"/>
        <w:numId w:val="40"/>
      </w:numPr>
      <w:pBdr>
        <w:top w:val="single" w:sz="6" w:space="1" w:color="auto"/>
      </w:pBdr>
      <w:spacing w:before="362" w:after="43"/>
      <w:outlineLvl w:val="1"/>
    </w:pPr>
    <w:rPr>
      <w:sz w:val="36"/>
    </w:rPr>
  </w:style>
  <w:style w:type="paragraph" w:styleId="Heading3">
    <w:name w:val="heading 3"/>
    <w:basedOn w:val="HeadingBase"/>
    <w:next w:val="BodyText"/>
    <w:qFormat/>
    <w:rsid w:val="00ED4609"/>
    <w:pPr>
      <w:keepNext/>
      <w:numPr>
        <w:ilvl w:val="3"/>
        <w:numId w:val="40"/>
      </w:numPr>
      <w:spacing w:before="340"/>
      <w:outlineLvl w:val="2"/>
    </w:pPr>
    <w:rPr>
      <w:sz w:val="28"/>
    </w:rPr>
  </w:style>
  <w:style w:type="paragraph" w:styleId="Heading4">
    <w:name w:val="heading 4"/>
    <w:basedOn w:val="HeadingBase"/>
    <w:next w:val="BodyText"/>
    <w:qFormat/>
    <w:rsid w:val="00ED4609"/>
    <w:pPr>
      <w:keepNext/>
      <w:numPr>
        <w:ilvl w:val="4"/>
        <w:numId w:val="40"/>
      </w:numPr>
      <w:spacing w:before="216" w:after="14"/>
      <w:outlineLvl w:val="3"/>
    </w:pPr>
    <w:rPr>
      <w:i/>
      <w:sz w:val="24"/>
    </w:rPr>
  </w:style>
  <w:style w:type="paragraph" w:styleId="Heading5">
    <w:name w:val="heading 5"/>
    <w:basedOn w:val="HeadingBase"/>
    <w:next w:val="Definition"/>
    <w:qFormat/>
    <w:rsid w:val="00ED4609"/>
    <w:pPr>
      <w:keepNext/>
      <w:numPr>
        <w:ilvl w:val="5"/>
        <w:numId w:val="40"/>
      </w:numPr>
      <w:spacing w:before="340"/>
      <w:outlineLvl w:val="4"/>
    </w:pPr>
    <w:rPr>
      <w:sz w:val="28"/>
    </w:rPr>
  </w:style>
  <w:style w:type="paragraph" w:styleId="Heading6">
    <w:name w:val="heading 6"/>
    <w:basedOn w:val="Normal"/>
    <w:next w:val="Normal"/>
    <w:qFormat/>
    <w:rsid w:val="00ED4609"/>
    <w:pPr>
      <w:spacing w:before="240" w:after="60"/>
      <w:ind w:left="2880"/>
      <w:outlineLvl w:val="5"/>
    </w:pPr>
    <w:rPr>
      <w:rFonts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rsid w:val="00ED4609"/>
    <w:rPr>
      <w:rFonts w:ascii="Arial" w:hAnsi="Arial"/>
      <w:b/>
    </w:rPr>
  </w:style>
  <w:style w:type="paragraph" w:styleId="BodyText">
    <w:name w:val="Body Text"/>
    <w:basedOn w:val="Normal"/>
    <w:link w:val="BodyTextChar"/>
    <w:rsid w:val="00ED4609"/>
    <w:pPr>
      <w:spacing w:before="115"/>
      <w:ind w:left="2880"/>
    </w:pPr>
  </w:style>
  <w:style w:type="paragraph" w:styleId="List">
    <w:name w:val="List"/>
    <w:basedOn w:val="BodyText"/>
    <w:rsid w:val="00ED4609"/>
    <w:pPr>
      <w:tabs>
        <w:tab w:val="left" w:pos="3960"/>
      </w:tabs>
      <w:ind w:left="3960" w:hanging="360"/>
    </w:pPr>
  </w:style>
  <w:style w:type="paragraph" w:customStyle="1" w:styleId="Definition">
    <w:name w:val="Definition"/>
    <w:basedOn w:val="BodyText"/>
    <w:rsid w:val="00ED4609"/>
  </w:style>
  <w:style w:type="paragraph" w:customStyle="1" w:styleId="BodyTextTable">
    <w:name w:val="Body Text Table"/>
    <w:basedOn w:val="BodyText"/>
    <w:rsid w:val="00ED4609"/>
    <w:pPr>
      <w:ind w:left="0"/>
    </w:pPr>
  </w:style>
  <w:style w:type="paragraph" w:customStyle="1" w:styleId="BodyTable">
    <w:name w:val="BodyTable"/>
    <w:basedOn w:val="Normal"/>
    <w:rsid w:val="00ED4609"/>
    <w:pPr>
      <w:spacing w:before="115"/>
    </w:pPr>
  </w:style>
  <w:style w:type="paragraph" w:styleId="Title">
    <w:name w:val="Title"/>
    <w:basedOn w:val="HeadingBase"/>
    <w:qFormat/>
    <w:rsid w:val="00ED4609"/>
    <w:pPr>
      <w:numPr>
        <w:numId w:val="40"/>
      </w:numPr>
      <w:spacing w:before="242" w:after="722"/>
      <w:jc w:val="right"/>
    </w:pPr>
    <w:rPr>
      <w:sz w:val="72"/>
    </w:rPr>
  </w:style>
  <w:style w:type="paragraph" w:customStyle="1" w:styleId="ByLine">
    <w:name w:val="ByLine"/>
    <w:basedOn w:val="Title"/>
    <w:rsid w:val="00ED4609"/>
    <w:rPr>
      <w:sz w:val="28"/>
    </w:rPr>
  </w:style>
  <w:style w:type="paragraph" w:styleId="Caption">
    <w:name w:val="caption"/>
    <w:basedOn w:val="BodyText"/>
    <w:next w:val="BodyText"/>
    <w:qFormat/>
    <w:rsid w:val="00ED4609"/>
    <w:pPr>
      <w:tabs>
        <w:tab w:val="left" w:pos="3600"/>
        <w:tab w:val="left" w:pos="3960"/>
      </w:tabs>
      <w:spacing w:before="60" w:after="160"/>
    </w:pPr>
    <w:rPr>
      <w:i/>
      <w:sz w:val="18"/>
    </w:rPr>
  </w:style>
  <w:style w:type="paragraph" w:customStyle="1" w:styleId="CodeBase">
    <w:name w:val="Code Base"/>
    <w:basedOn w:val="BodyText"/>
    <w:rsid w:val="00ED4609"/>
    <w:rPr>
      <w:rFonts w:ascii="Courier New" w:hAnsi="Courier New"/>
    </w:rPr>
  </w:style>
  <w:style w:type="paragraph" w:customStyle="1" w:styleId="CodeExplained">
    <w:name w:val="CodeExplained"/>
    <w:basedOn w:val="CodeBase"/>
    <w:rsid w:val="00ED4609"/>
    <w:pPr>
      <w:spacing w:after="40"/>
      <w:ind w:left="3240"/>
    </w:pPr>
  </w:style>
  <w:style w:type="character" w:customStyle="1" w:styleId="D2HNoGloss">
    <w:name w:val="D2HNoGloss"/>
    <w:rsid w:val="00ED4609"/>
  </w:style>
  <w:style w:type="paragraph" w:customStyle="1" w:styleId="Figures">
    <w:name w:val="Figures"/>
    <w:basedOn w:val="BodyText"/>
    <w:next w:val="Caption"/>
    <w:rsid w:val="00ED4609"/>
    <w:pPr>
      <w:tabs>
        <w:tab w:val="left" w:pos="3600"/>
        <w:tab w:val="left" w:pos="3960"/>
      </w:tabs>
      <w:spacing w:before="140" w:after="60"/>
    </w:pPr>
  </w:style>
  <w:style w:type="paragraph" w:customStyle="1" w:styleId="FiguresTable">
    <w:name w:val="Figures Table"/>
    <w:basedOn w:val="Figures"/>
    <w:rsid w:val="00ED4609"/>
    <w:pPr>
      <w:ind w:left="720"/>
    </w:pPr>
  </w:style>
  <w:style w:type="paragraph" w:customStyle="1" w:styleId="HeaderBase">
    <w:name w:val="Header Base"/>
    <w:basedOn w:val="HeadingBase"/>
    <w:rsid w:val="00ED4609"/>
  </w:style>
  <w:style w:type="paragraph" w:styleId="Footer">
    <w:name w:val="footer"/>
    <w:basedOn w:val="HeaderBase"/>
    <w:rsid w:val="00ED4609"/>
    <w:pPr>
      <w:pBdr>
        <w:top w:val="single" w:sz="6" w:space="1" w:color="auto"/>
        <w:between w:val="single" w:sz="6" w:space="1" w:color="auto"/>
      </w:pBdr>
      <w:tabs>
        <w:tab w:val="right" w:pos="9720"/>
      </w:tabs>
    </w:pPr>
    <w:rPr>
      <w:sz w:val="18"/>
    </w:rPr>
  </w:style>
  <w:style w:type="paragraph" w:customStyle="1" w:styleId="footereven">
    <w:name w:val="footer even"/>
    <w:basedOn w:val="Footer"/>
    <w:rsid w:val="00ED4609"/>
  </w:style>
  <w:style w:type="paragraph" w:customStyle="1" w:styleId="footerodd">
    <w:name w:val="footer odd"/>
    <w:basedOn w:val="Footer"/>
    <w:rsid w:val="00ED4609"/>
  </w:style>
  <w:style w:type="paragraph" w:styleId="Header">
    <w:name w:val="header"/>
    <w:basedOn w:val="HeaderBase"/>
    <w:rsid w:val="00ED4609"/>
    <w:pPr>
      <w:tabs>
        <w:tab w:val="right" w:pos="9720"/>
      </w:tabs>
    </w:pPr>
    <w:rPr>
      <w:sz w:val="18"/>
    </w:rPr>
  </w:style>
  <w:style w:type="paragraph" w:customStyle="1" w:styleId="headereven">
    <w:name w:val="header even"/>
    <w:basedOn w:val="Header"/>
    <w:rsid w:val="00ED4609"/>
  </w:style>
  <w:style w:type="paragraph" w:customStyle="1" w:styleId="headerodd">
    <w:name w:val="header odd"/>
    <w:basedOn w:val="Header"/>
    <w:rsid w:val="00ED4609"/>
  </w:style>
  <w:style w:type="paragraph" w:customStyle="1" w:styleId="IndexBase">
    <w:name w:val="Index Base"/>
    <w:basedOn w:val="Normal"/>
    <w:rsid w:val="00ED4609"/>
  </w:style>
  <w:style w:type="paragraph" w:styleId="Index1">
    <w:name w:val="index 1"/>
    <w:basedOn w:val="IndexBase"/>
    <w:next w:val="Normal"/>
    <w:autoRedefine/>
    <w:semiHidden/>
    <w:rsid w:val="00ED4609"/>
    <w:pPr>
      <w:ind w:left="432" w:hanging="432"/>
    </w:pPr>
  </w:style>
  <w:style w:type="paragraph" w:styleId="Index2">
    <w:name w:val="index 2"/>
    <w:basedOn w:val="IndexBase"/>
    <w:next w:val="Normal"/>
    <w:autoRedefine/>
    <w:semiHidden/>
    <w:rsid w:val="00ED4609"/>
    <w:pPr>
      <w:ind w:left="432" w:hanging="288"/>
    </w:pPr>
  </w:style>
  <w:style w:type="paragraph" w:styleId="Index3">
    <w:name w:val="index 3"/>
    <w:basedOn w:val="IndexBase"/>
    <w:next w:val="Normal"/>
    <w:autoRedefine/>
    <w:semiHidden/>
    <w:rsid w:val="00ED4609"/>
    <w:pPr>
      <w:ind w:left="432" w:hanging="144"/>
    </w:pPr>
  </w:style>
  <w:style w:type="paragraph" w:styleId="IndexHeading">
    <w:name w:val="index heading"/>
    <w:basedOn w:val="HeadingBase"/>
    <w:next w:val="Index1"/>
    <w:semiHidden/>
    <w:rsid w:val="00ED4609"/>
    <w:pPr>
      <w:keepNext/>
      <w:spacing w:before="302" w:after="122"/>
    </w:pPr>
    <w:rPr>
      <w:sz w:val="22"/>
    </w:rPr>
  </w:style>
  <w:style w:type="paragraph" w:customStyle="1" w:styleId="Jump">
    <w:name w:val="Jump"/>
    <w:basedOn w:val="BodyText"/>
    <w:rsid w:val="00ED4609"/>
    <w:rPr>
      <w:rFonts w:ascii="Arial" w:hAnsi="Arial"/>
    </w:rPr>
  </w:style>
  <w:style w:type="paragraph" w:customStyle="1" w:styleId="RelatedHead">
    <w:name w:val="RelatedHead"/>
    <w:basedOn w:val="HeadingBase"/>
    <w:next w:val="Jump"/>
    <w:rsid w:val="00ED4609"/>
    <w:pPr>
      <w:spacing w:before="120" w:after="60"/>
      <w:ind w:left="2880"/>
    </w:pPr>
    <w:rPr>
      <w:sz w:val="24"/>
    </w:rPr>
  </w:style>
  <w:style w:type="paragraph" w:customStyle="1" w:styleId="GlossaryHeading">
    <w:name w:val="Glossary Heading"/>
    <w:basedOn w:val="HeadingBase"/>
    <w:next w:val="C1HPopupTopicText"/>
    <w:rsid w:val="00ED4609"/>
    <w:pPr>
      <w:keepNext/>
      <w:spacing w:before="340"/>
      <w:ind w:left="2880"/>
      <w:outlineLvl w:val="4"/>
    </w:pPr>
    <w:rPr>
      <w:sz w:val="28"/>
      <w:szCs w:val="28"/>
    </w:rPr>
  </w:style>
  <w:style w:type="paragraph" w:styleId="List2">
    <w:name w:val="List 2"/>
    <w:basedOn w:val="List"/>
    <w:rsid w:val="00ED4609"/>
    <w:pPr>
      <w:tabs>
        <w:tab w:val="clear" w:pos="3960"/>
        <w:tab w:val="left" w:pos="4320"/>
      </w:tabs>
      <w:ind w:left="4320"/>
    </w:pPr>
  </w:style>
  <w:style w:type="paragraph" w:customStyle="1" w:styleId="ListTable">
    <w:name w:val="List Table"/>
    <w:basedOn w:val="List"/>
    <w:rsid w:val="00ED4609"/>
    <w:pPr>
      <w:tabs>
        <w:tab w:val="clear" w:pos="3960"/>
        <w:tab w:val="left" w:pos="1080"/>
      </w:tabs>
      <w:ind w:left="1080"/>
    </w:pPr>
  </w:style>
  <w:style w:type="paragraph" w:customStyle="1" w:styleId="List2Table">
    <w:name w:val="List 2 Table"/>
    <w:basedOn w:val="ListTable"/>
    <w:rsid w:val="00ED4609"/>
    <w:pPr>
      <w:tabs>
        <w:tab w:val="left" w:pos="1440"/>
      </w:tabs>
      <w:ind w:left="1440"/>
    </w:pPr>
  </w:style>
  <w:style w:type="paragraph" w:customStyle="1" w:styleId="MarginNote">
    <w:name w:val="Margin Note"/>
    <w:basedOn w:val="BodyText"/>
    <w:rsid w:val="00ED4609"/>
    <w:pPr>
      <w:spacing w:before="122"/>
      <w:ind w:left="0" w:right="432"/>
    </w:pPr>
    <w:rPr>
      <w:i/>
    </w:rPr>
  </w:style>
  <w:style w:type="paragraph" w:styleId="NormalIndent">
    <w:name w:val="Normal Indent"/>
    <w:basedOn w:val="Normal"/>
    <w:rsid w:val="00ED4609"/>
    <w:pPr>
      <w:ind w:left="720"/>
    </w:pPr>
  </w:style>
  <w:style w:type="paragraph" w:customStyle="1" w:styleId="Note">
    <w:name w:val="Note"/>
    <w:basedOn w:val="BodyText"/>
    <w:rsid w:val="00ED4609"/>
    <w:pPr>
      <w:pBdr>
        <w:top w:val="single" w:sz="6" w:space="1" w:color="auto"/>
        <w:bottom w:val="single" w:sz="6" w:space="1" w:color="auto"/>
      </w:pBdr>
      <w:spacing w:before="180" w:after="180"/>
    </w:pPr>
  </w:style>
  <w:style w:type="paragraph" w:customStyle="1" w:styleId="Source">
    <w:name w:val="Source"/>
    <w:basedOn w:val="CodeBase"/>
    <w:rsid w:val="00ED4609"/>
    <w:pPr>
      <w:keepNext/>
      <w:keepLines/>
      <w:pBdr>
        <w:top w:val="single" w:sz="6" w:space="1" w:color="auto"/>
        <w:left w:val="single" w:sz="6" w:space="1" w:color="auto"/>
        <w:bottom w:val="single" w:sz="6" w:space="1" w:color="auto"/>
        <w:right w:val="single" w:sz="6" w:space="1" w:color="auto"/>
      </w:pBdr>
      <w:tabs>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before="0"/>
    </w:pPr>
    <w:rPr>
      <w:sz w:val="16"/>
    </w:rPr>
  </w:style>
  <w:style w:type="paragraph" w:customStyle="1" w:styleId="SourceTop">
    <w:name w:val="SourceTop"/>
    <w:basedOn w:val="Source"/>
    <w:next w:val="Source"/>
    <w:rsid w:val="00ED4609"/>
    <w:pPr>
      <w:spacing w:before="115"/>
    </w:pPr>
  </w:style>
  <w:style w:type="paragraph" w:customStyle="1" w:styleId="SuperTitle">
    <w:name w:val="SuperTitle"/>
    <w:basedOn w:val="Title"/>
    <w:rsid w:val="00ED4609"/>
    <w:pPr>
      <w:pBdr>
        <w:top w:val="single" w:sz="48" w:space="1" w:color="auto"/>
      </w:pBdr>
      <w:spacing w:before="960" w:after="0"/>
      <w:ind w:left="1440"/>
    </w:pPr>
    <w:rPr>
      <w:sz w:val="28"/>
    </w:rPr>
  </w:style>
  <w:style w:type="paragraph" w:customStyle="1" w:styleId="TableBorder">
    <w:name w:val="TableBorder"/>
    <w:basedOn w:val="Normal"/>
    <w:next w:val="Normal"/>
    <w:rsid w:val="00ED4609"/>
    <w:pPr>
      <w:spacing w:before="40" w:line="40" w:lineRule="exact"/>
      <w:ind w:left="2880"/>
    </w:pPr>
  </w:style>
  <w:style w:type="paragraph" w:customStyle="1" w:styleId="TableHeading">
    <w:name w:val="TableHeading"/>
    <w:basedOn w:val="HeadingBase"/>
    <w:rsid w:val="00ED4609"/>
    <w:pPr>
      <w:spacing w:before="60" w:after="60"/>
      <w:ind w:right="72"/>
    </w:pPr>
  </w:style>
  <w:style w:type="paragraph" w:customStyle="1" w:styleId="TableText">
    <w:name w:val="TableText"/>
    <w:basedOn w:val="BodyText"/>
    <w:rsid w:val="00ED4609"/>
    <w:pPr>
      <w:spacing w:before="40" w:after="40"/>
      <w:ind w:left="72" w:right="72"/>
    </w:pPr>
    <w:rPr>
      <w:sz w:val="18"/>
    </w:rPr>
  </w:style>
  <w:style w:type="paragraph" w:customStyle="1" w:styleId="TOCBase">
    <w:name w:val="TOC Base"/>
    <w:basedOn w:val="Normal"/>
    <w:rsid w:val="00ED4609"/>
  </w:style>
  <w:style w:type="paragraph" w:styleId="TOC1">
    <w:name w:val="toc 1"/>
    <w:basedOn w:val="TOCBase"/>
    <w:next w:val="Normal"/>
    <w:autoRedefine/>
    <w:semiHidden/>
    <w:rsid w:val="00ED4609"/>
    <w:pPr>
      <w:tabs>
        <w:tab w:val="right" w:pos="9720"/>
      </w:tabs>
      <w:spacing w:before="245" w:after="115"/>
      <w:ind w:left="1440"/>
    </w:pPr>
    <w:rPr>
      <w:rFonts w:ascii="Arial" w:hAnsi="Arial"/>
      <w:b/>
      <w:sz w:val="24"/>
    </w:rPr>
  </w:style>
  <w:style w:type="paragraph" w:styleId="TOC2">
    <w:name w:val="toc 2"/>
    <w:basedOn w:val="TOCBase"/>
    <w:next w:val="Normal"/>
    <w:autoRedefine/>
    <w:semiHidden/>
    <w:rsid w:val="00ED4609"/>
    <w:pPr>
      <w:tabs>
        <w:tab w:val="right" w:leader="dot" w:pos="9720"/>
      </w:tabs>
      <w:ind w:left="2160"/>
    </w:pPr>
  </w:style>
  <w:style w:type="paragraph" w:styleId="TOC3">
    <w:name w:val="toc 3"/>
    <w:basedOn w:val="TOCBase"/>
    <w:next w:val="Normal"/>
    <w:autoRedefine/>
    <w:semiHidden/>
    <w:rsid w:val="00ED4609"/>
    <w:pPr>
      <w:tabs>
        <w:tab w:val="right" w:leader="dot" w:pos="9720"/>
      </w:tabs>
      <w:ind w:left="2880"/>
    </w:pPr>
  </w:style>
  <w:style w:type="paragraph" w:customStyle="1" w:styleId="TOCTitle">
    <w:name w:val="TOCTitle"/>
    <w:basedOn w:val="HeadingBase"/>
    <w:rsid w:val="00ED4609"/>
    <w:pPr>
      <w:keepNext/>
      <w:spacing w:before="960" w:after="480"/>
    </w:pPr>
    <w:rPr>
      <w:sz w:val="60"/>
    </w:rPr>
  </w:style>
  <w:style w:type="character" w:customStyle="1" w:styleId="C1HConditional">
    <w:name w:val="C1H Conditional"/>
    <w:basedOn w:val="DefaultParagraphFont"/>
    <w:rsid w:val="00ED4609"/>
  </w:style>
  <w:style w:type="paragraph" w:customStyle="1" w:styleId="C1HBullet">
    <w:name w:val="C1H Bullet"/>
    <w:basedOn w:val="BodyText"/>
    <w:rsid w:val="00ED4609"/>
    <w:pPr>
      <w:numPr>
        <w:numId w:val="26"/>
      </w:numPr>
    </w:pPr>
  </w:style>
  <w:style w:type="paragraph" w:customStyle="1" w:styleId="C1HBullet2">
    <w:name w:val="C1H Bullet 2"/>
    <w:basedOn w:val="BodyText"/>
    <w:rsid w:val="00ED4609"/>
    <w:pPr>
      <w:numPr>
        <w:numId w:val="27"/>
      </w:numPr>
    </w:pPr>
  </w:style>
  <w:style w:type="paragraph" w:customStyle="1" w:styleId="C1HBullet2A">
    <w:name w:val="C1H Bullet 2A"/>
    <w:basedOn w:val="BodyText"/>
    <w:rsid w:val="00ED4609"/>
    <w:pPr>
      <w:numPr>
        <w:numId w:val="28"/>
      </w:numPr>
    </w:pPr>
  </w:style>
  <w:style w:type="paragraph" w:customStyle="1" w:styleId="C1HNumber">
    <w:name w:val="C1H Number"/>
    <w:basedOn w:val="BodyText"/>
    <w:rsid w:val="00ED4609"/>
    <w:pPr>
      <w:numPr>
        <w:numId w:val="29"/>
      </w:numPr>
    </w:pPr>
  </w:style>
  <w:style w:type="paragraph" w:customStyle="1" w:styleId="C1HNumber2">
    <w:name w:val="C1H Number 2"/>
    <w:basedOn w:val="BodyText"/>
    <w:rsid w:val="00ED4609"/>
    <w:pPr>
      <w:numPr>
        <w:numId w:val="30"/>
      </w:numPr>
    </w:pPr>
  </w:style>
  <w:style w:type="paragraph" w:customStyle="1" w:styleId="C1HContinue">
    <w:name w:val="C1H Continue"/>
    <w:basedOn w:val="BodyText"/>
    <w:rsid w:val="00ED4609"/>
    <w:pPr>
      <w:ind w:left="3960"/>
    </w:pPr>
  </w:style>
  <w:style w:type="paragraph" w:customStyle="1" w:styleId="C1HContinue2">
    <w:name w:val="C1H Continue 2"/>
    <w:basedOn w:val="BodyText"/>
    <w:rsid w:val="00ED4609"/>
    <w:pPr>
      <w:ind w:left="4320"/>
    </w:pPr>
  </w:style>
  <w:style w:type="character" w:customStyle="1" w:styleId="C1HJump">
    <w:name w:val="C1H Jump"/>
    <w:basedOn w:val="DefaultParagraphFont"/>
    <w:rsid w:val="00ED4609"/>
  </w:style>
  <w:style w:type="character" w:customStyle="1" w:styleId="C1HPopup">
    <w:name w:val="C1H Popup"/>
    <w:basedOn w:val="DefaultParagraphFont"/>
    <w:rsid w:val="00ED4609"/>
  </w:style>
  <w:style w:type="character" w:customStyle="1" w:styleId="C1HIndex">
    <w:name w:val="C1H Index"/>
    <w:basedOn w:val="DefaultParagraphFont"/>
    <w:rsid w:val="00ED4609"/>
  </w:style>
  <w:style w:type="character" w:customStyle="1" w:styleId="C1HContentsTitle">
    <w:name w:val="C1H Contents Title"/>
    <w:basedOn w:val="DefaultParagraphFont"/>
    <w:rsid w:val="00ED4609"/>
  </w:style>
  <w:style w:type="paragraph" w:customStyle="1" w:styleId="MidTopic">
    <w:name w:val="MidTopic"/>
    <w:basedOn w:val="Heading3"/>
    <w:next w:val="BodyText"/>
    <w:rsid w:val="00ED4609"/>
    <w:pPr>
      <w:outlineLvl w:val="9"/>
    </w:pPr>
  </w:style>
  <w:style w:type="paragraph" w:customStyle="1" w:styleId="WhatsThis">
    <w:name w:val="WhatsThis"/>
    <w:basedOn w:val="Heading3"/>
    <w:next w:val="C1HPopupTopicText"/>
    <w:rsid w:val="00ED4609"/>
    <w:pPr>
      <w:outlineLvl w:val="9"/>
    </w:pPr>
  </w:style>
  <w:style w:type="character" w:customStyle="1" w:styleId="C1HContextID">
    <w:name w:val="C1H Context ID"/>
    <w:basedOn w:val="DefaultParagraphFont"/>
    <w:rsid w:val="00ED4609"/>
    <w:rPr>
      <w:vanish/>
    </w:rPr>
  </w:style>
  <w:style w:type="character" w:customStyle="1" w:styleId="C1HGroup">
    <w:name w:val="C1H Group"/>
    <w:basedOn w:val="DefaultParagraphFont"/>
    <w:rsid w:val="00ED4609"/>
  </w:style>
  <w:style w:type="character" w:customStyle="1" w:styleId="C1HGroupInvisible">
    <w:name w:val="C1H Group Invisible"/>
    <w:basedOn w:val="C1HGroup"/>
    <w:rsid w:val="00ED4609"/>
    <w:rPr>
      <w:vanish/>
    </w:rPr>
  </w:style>
  <w:style w:type="character" w:customStyle="1" w:styleId="C1HGroupLink">
    <w:name w:val="C1H Group Link"/>
    <w:basedOn w:val="DefaultParagraphFont"/>
    <w:rsid w:val="00ED4609"/>
  </w:style>
  <w:style w:type="character" w:customStyle="1" w:styleId="C1HIndexInvisible">
    <w:name w:val="C1H Index Invisible"/>
    <w:basedOn w:val="C1HIndex"/>
    <w:rsid w:val="00ED4609"/>
    <w:rPr>
      <w:vanish/>
    </w:rPr>
  </w:style>
  <w:style w:type="character" w:customStyle="1" w:styleId="C1HKeywordLink">
    <w:name w:val="C1H Keyword Link"/>
    <w:basedOn w:val="DefaultParagraphFont"/>
    <w:rsid w:val="00ED4609"/>
  </w:style>
  <w:style w:type="character" w:customStyle="1" w:styleId="C1HLinkTag">
    <w:name w:val="C1H Link Tag"/>
    <w:basedOn w:val="DefaultParagraphFont"/>
    <w:rsid w:val="00ED4609"/>
  </w:style>
  <w:style w:type="character" w:customStyle="1" w:styleId="C1HLinkTagInvisible">
    <w:name w:val="C1H Link Tag Invisible"/>
    <w:basedOn w:val="C1HLinkTag"/>
    <w:rsid w:val="00ED4609"/>
    <w:rPr>
      <w:vanish/>
    </w:rPr>
  </w:style>
  <w:style w:type="character" w:customStyle="1" w:styleId="C1HManual">
    <w:name w:val="C1H Manual"/>
    <w:basedOn w:val="DefaultParagraphFont"/>
    <w:rsid w:val="00ED4609"/>
  </w:style>
  <w:style w:type="character" w:customStyle="1" w:styleId="C1HOnline">
    <w:name w:val="C1H Online"/>
    <w:basedOn w:val="DefaultParagraphFont"/>
    <w:rsid w:val="00ED4609"/>
  </w:style>
  <w:style w:type="paragraph" w:customStyle="1" w:styleId="C1HPopupTopicText">
    <w:name w:val="C1H Popup Topic Text"/>
    <w:basedOn w:val="BodyText"/>
    <w:rsid w:val="00ED4609"/>
  </w:style>
  <w:style w:type="character" w:customStyle="1" w:styleId="C1HTopicProperties">
    <w:name w:val="C1H Topic Properties"/>
    <w:basedOn w:val="DefaultParagraphFont"/>
    <w:rsid w:val="00ED4609"/>
    <w:rPr>
      <w:vanish/>
    </w:rPr>
  </w:style>
  <w:style w:type="paragraph" w:styleId="ListBullet">
    <w:name w:val="List Bullet"/>
    <w:basedOn w:val="Normal"/>
    <w:rsid w:val="00ED4609"/>
    <w:pPr>
      <w:numPr>
        <w:numId w:val="1"/>
      </w:numPr>
    </w:pPr>
  </w:style>
  <w:style w:type="paragraph" w:styleId="ListBullet2">
    <w:name w:val="List Bullet 2"/>
    <w:basedOn w:val="Normal"/>
    <w:rsid w:val="00ED4609"/>
    <w:pPr>
      <w:numPr>
        <w:numId w:val="3"/>
      </w:numPr>
    </w:pPr>
  </w:style>
  <w:style w:type="paragraph" w:styleId="ListBullet3">
    <w:name w:val="List Bullet 3"/>
    <w:basedOn w:val="Normal"/>
    <w:rsid w:val="00ED4609"/>
    <w:pPr>
      <w:numPr>
        <w:numId w:val="31"/>
      </w:numPr>
    </w:pPr>
  </w:style>
  <w:style w:type="paragraph" w:styleId="ListBullet4">
    <w:name w:val="List Bullet 4"/>
    <w:basedOn w:val="Normal"/>
    <w:rsid w:val="00ED4609"/>
    <w:pPr>
      <w:numPr>
        <w:numId w:val="32"/>
      </w:numPr>
    </w:pPr>
  </w:style>
  <w:style w:type="paragraph" w:styleId="ListBullet5">
    <w:name w:val="List Bullet 5"/>
    <w:basedOn w:val="Normal"/>
    <w:rsid w:val="00ED4609"/>
    <w:pPr>
      <w:numPr>
        <w:numId w:val="33"/>
      </w:numPr>
    </w:pPr>
  </w:style>
  <w:style w:type="paragraph" w:styleId="ListNumber">
    <w:name w:val="List Number"/>
    <w:basedOn w:val="Normal"/>
    <w:rsid w:val="00ED4609"/>
    <w:pPr>
      <w:numPr>
        <w:numId w:val="7"/>
      </w:numPr>
    </w:pPr>
  </w:style>
  <w:style w:type="paragraph" w:styleId="ListNumber2">
    <w:name w:val="List Number 2"/>
    <w:basedOn w:val="Normal"/>
    <w:rsid w:val="00ED4609"/>
    <w:pPr>
      <w:numPr>
        <w:numId w:val="9"/>
      </w:numPr>
    </w:pPr>
  </w:style>
  <w:style w:type="paragraph" w:styleId="ListNumber4">
    <w:name w:val="List Number 4"/>
    <w:basedOn w:val="Normal"/>
    <w:rsid w:val="00ED4609"/>
    <w:pPr>
      <w:numPr>
        <w:numId w:val="35"/>
      </w:numPr>
    </w:pPr>
  </w:style>
  <w:style w:type="paragraph" w:styleId="ListNumber5">
    <w:name w:val="List Number 5"/>
    <w:basedOn w:val="Normal"/>
    <w:rsid w:val="00ED4609"/>
    <w:pPr>
      <w:numPr>
        <w:numId w:val="36"/>
      </w:numPr>
    </w:pPr>
  </w:style>
  <w:style w:type="paragraph" w:styleId="ListNumber3">
    <w:name w:val="List Number 3"/>
    <w:basedOn w:val="Normal"/>
    <w:rsid w:val="00ED4609"/>
    <w:pPr>
      <w:numPr>
        <w:numId w:val="34"/>
      </w:numPr>
    </w:pPr>
  </w:style>
  <w:style w:type="paragraph" w:styleId="HTMLAddress">
    <w:name w:val="HTML Address"/>
    <w:basedOn w:val="BodyText"/>
    <w:rsid w:val="00ED4609"/>
    <w:rPr>
      <w:i/>
      <w:iCs/>
    </w:rPr>
  </w:style>
  <w:style w:type="paragraph" w:styleId="HTMLPreformatted">
    <w:name w:val="HTML Preformatted"/>
    <w:basedOn w:val="BodyText"/>
    <w:rsid w:val="00ED4609"/>
    <w:rPr>
      <w:rFonts w:ascii="Courier New" w:hAnsi="Courier New" w:cs="Courier New"/>
    </w:rPr>
  </w:style>
  <w:style w:type="paragraph" w:styleId="NormalWeb">
    <w:name w:val="Normal (Web)"/>
    <w:basedOn w:val="BodyText"/>
    <w:rsid w:val="00ED4609"/>
    <w:rPr>
      <w:rFonts w:cs="Times New Roman"/>
      <w:szCs w:val="24"/>
    </w:rPr>
  </w:style>
  <w:style w:type="paragraph" w:styleId="BodyTextIndent">
    <w:name w:val="Body Text Indent"/>
    <w:basedOn w:val="Normal"/>
    <w:rsid w:val="00ED4609"/>
    <w:pPr>
      <w:spacing w:after="120"/>
      <w:ind w:left="3163"/>
    </w:pPr>
  </w:style>
  <w:style w:type="paragraph" w:styleId="BodyTextFirstIndent">
    <w:name w:val="Body Text First Indent"/>
    <w:basedOn w:val="BodyText"/>
    <w:rsid w:val="00ED4609"/>
    <w:pPr>
      <w:spacing w:before="0" w:after="120"/>
      <w:ind w:firstLine="210"/>
    </w:pPr>
  </w:style>
  <w:style w:type="character" w:customStyle="1" w:styleId="C1HInlineExpand">
    <w:name w:val="C1H Inline Expand"/>
    <w:basedOn w:val="DefaultParagraphFont"/>
    <w:rsid w:val="00ED4609"/>
  </w:style>
  <w:style w:type="character" w:customStyle="1" w:styleId="C1HInlinePopup">
    <w:name w:val="C1H Inline Popup"/>
    <w:basedOn w:val="C1HInlineExpand"/>
    <w:rsid w:val="00ED4609"/>
  </w:style>
  <w:style w:type="character" w:customStyle="1" w:styleId="C1HExpandText">
    <w:name w:val="C1H Expand Text"/>
    <w:basedOn w:val="DefaultParagraphFont"/>
    <w:rsid w:val="00ED4609"/>
    <w:rPr>
      <w:i/>
    </w:rPr>
  </w:style>
  <w:style w:type="character" w:customStyle="1" w:styleId="C1HPopupText">
    <w:name w:val="C1H Popup Text"/>
    <w:basedOn w:val="DefaultParagraphFont"/>
    <w:rsid w:val="00ED4609"/>
  </w:style>
  <w:style w:type="character" w:customStyle="1" w:styleId="C1HInlineDropdown">
    <w:name w:val="C1H Inline Dropdown"/>
    <w:basedOn w:val="C1HInlineExpand"/>
    <w:rsid w:val="00ED4609"/>
  </w:style>
  <w:style w:type="character" w:customStyle="1" w:styleId="C1HDropdownText">
    <w:name w:val="C1H Dropdown Text"/>
    <w:basedOn w:val="DefaultParagraphFont"/>
    <w:rsid w:val="00ED4609"/>
  </w:style>
  <w:style w:type="paragraph" w:customStyle="1" w:styleId="GlossaryHeadingnoautolinks">
    <w:name w:val="Glossary Heading (no auto links)"/>
    <w:basedOn w:val="GlossaryHeading"/>
    <w:next w:val="C1HPopupTopicText"/>
    <w:rsid w:val="00ED4609"/>
  </w:style>
  <w:style w:type="paragraph" w:customStyle="1" w:styleId="C1SectionCollapsed">
    <w:name w:val="C1 Section Collapsed"/>
    <w:basedOn w:val="Heading4"/>
    <w:next w:val="BodyText"/>
    <w:rsid w:val="00ED4609"/>
  </w:style>
  <w:style w:type="paragraph" w:customStyle="1" w:styleId="C1SectionExpanded">
    <w:name w:val="C1 Section Expanded"/>
    <w:basedOn w:val="Heading4"/>
    <w:next w:val="BodyText"/>
    <w:rsid w:val="00ED4609"/>
  </w:style>
  <w:style w:type="paragraph" w:customStyle="1" w:styleId="C1SectionEnd">
    <w:name w:val="C1 Section End"/>
    <w:basedOn w:val="BodyText"/>
    <w:next w:val="BodyText"/>
    <w:rsid w:val="00ED4609"/>
  </w:style>
  <w:style w:type="paragraph" w:styleId="BalloonText">
    <w:name w:val="Balloon Text"/>
    <w:basedOn w:val="Normal"/>
    <w:link w:val="BalloonTextChar"/>
    <w:rsid w:val="00ED4609"/>
    <w:rPr>
      <w:rFonts w:ascii="Tahoma" w:hAnsi="Tahoma" w:cs="Tahoma"/>
      <w:sz w:val="16"/>
      <w:szCs w:val="16"/>
    </w:rPr>
  </w:style>
  <w:style w:type="character" w:customStyle="1" w:styleId="BalloonTextChar">
    <w:name w:val="Balloon Text Char"/>
    <w:basedOn w:val="DefaultParagraphFont"/>
    <w:link w:val="BalloonText"/>
    <w:rsid w:val="00ED4609"/>
    <w:rPr>
      <w:rFonts w:ascii="Tahoma" w:hAnsi="Tahoma" w:cs="Tahoma"/>
      <w:sz w:val="16"/>
      <w:szCs w:val="16"/>
    </w:rPr>
  </w:style>
  <w:style w:type="paragraph" w:styleId="NoSpacing">
    <w:name w:val="No Spacing"/>
    <w:uiPriority w:val="1"/>
    <w:qFormat/>
    <w:rsid w:val="006A7B5D"/>
  </w:style>
  <w:style w:type="character" w:customStyle="1" w:styleId="BodyTextChar">
    <w:name w:val="Body Text Char"/>
    <w:basedOn w:val="DefaultParagraphFont"/>
    <w:link w:val="BodyText"/>
    <w:rsid w:val="00767419"/>
  </w:style>
  <w:style w:type="character" w:styleId="Hyperlink">
    <w:name w:val="Hyperlink"/>
    <w:basedOn w:val="DefaultParagraphFont"/>
    <w:uiPriority w:val="99"/>
    <w:unhideWhenUsed/>
    <w:rsid w:val="0076741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rk.ac.uk/admin/hsas/Seve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tiff"/><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york.ac.uk/admin/hsas/Sev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6</Pages>
  <Words>1279</Words>
  <Characters>7293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Doc-To-Help Standard Template</vt:lpstr>
    </vt:vector>
  </TitlesOfParts>
  <Company/>
  <LinksUpToDate>false</LinksUpToDate>
  <CharactersWithSpaces>8555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Doc-To-Help Standard Template</dc:title>
  <dc:subject/>
  <dc:creator>pab513</dc:creator>
  <cp:keywords/>
  <dc:description>Version 2010.1.524</dc:description>
  <cp:lastModifiedBy>Bristow</cp:lastModifiedBy>
  <cp:revision>9</cp:revision>
  <cp:lastPrinted>2011-10-24T12:20:00Z</cp:lastPrinted>
  <dcterms:created xsi:type="dcterms:W3CDTF">2011-10-24T09:04:00Z</dcterms:created>
  <dcterms:modified xsi:type="dcterms:W3CDTF">2011-12-20T13:49:00Z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